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10" w:type="dxa"/>
          <w:right w:w="10" w:type="dxa"/>
        </w:tblCellMar>
        <w:tblLook w:val="0000" w:firstRow="0" w:lastRow="0" w:firstColumn="0" w:lastColumn="0" w:noHBand="0" w:noVBand="0"/>
      </w:tblPr>
      <w:tblGrid>
        <w:gridCol w:w="8936"/>
      </w:tblGrid>
      <w:tr w:rsidR="009D3E33" w:rsidRPr="009D3E33" w:rsidTr="00DF7188">
        <w:trPr>
          <w:trHeight w:val="709"/>
        </w:trPr>
        <w:tc>
          <w:tcPr>
            <w:tcW w:w="0" w:type="auto"/>
            <w:noWrap/>
          </w:tcPr>
          <w:p w:rsidR="009D3539" w:rsidRPr="009D3E33" w:rsidRDefault="008E67BD" w:rsidP="009D3E33">
            <w:r w:rsidRPr="009D3E33">
              <w:br/>
            </w:r>
          </w:p>
        </w:tc>
      </w:tr>
      <w:tr w:rsidR="009D3E33" w:rsidRPr="009A5681">
        <w:tc>
          <w:tcPr>
            <w:tcW w:w="0" w:type="auto"/>
            <w:noWrap/>
          </w:tcPr>
          <w:p w:rsidR="009D3539" w:rsidRPr="009A5681" w:rsidRDefault="008E67BD" w:rsidP="009D3E33">
            <w:pPr>
              <w:rPr>
                <w:lang w:val="ru-RU"/>
              </w:rPr>
            </w:pPr>
            <w:r w:rsidRPr="009A5681">
              <w:rPr>
                <w:lang w:val="ru-RU"/>
              </w:rPr>
              <w:t>МУНИЦИПАЛЬНОЕ БЮДЖЕТНОЕ ОБЩЕОБРАЗОВАТЕЛЬНОЕ УЧРЕЖДЕНИЕ "ЛИЦЕЙ №122"</w:t>
            </w:r>
          </w:p>
        </w:tc>
      </w:tr>
    </w:tbl>
    <w:p w:rsidR="009D3539" w:rsidRPr="00DF7188" w:rsidRDefault="008E67BD" w:rsidP="009D3E33">
      <w:pPr>
        <w:shd w:val="clear" w:color="auto" w:fill="FFFFFF" w:themeFill="background1"/>
        <w:rPr>
          <w:lang w:val="ru-RU"/>
        </w:rPr>
      </w:pPr>
      <w:r w:rsidRPr="00DF7188">
        <w:t> </w:t>
      </w:r>
    </w:p>
    <w:p w:rsidR="009D3539" w:rsidRPr="00DF7188" w:rsidRDefault="008E67BD">
      <w:pPr>
        <w:rPr>
          <w:lang w:val="ru-RU"/>
        </w:rPr>
      </w:pPr>
      <w:r w:rsidRPr="00DF7188">
        <w:t> </w:t>
      </w:r>
    </w:p>
    <w:p w:rsidR="009D3539" w:rsidRPr="00DF7188" w:rsidRDefault="008E67BD">
      <w:pPr>
        <w:rPr>
          <w:lang w:val="ru-RU"/>
        </w:rPr>
      </w:pPr>
      <w:r w:rsidRPr="009D3E33">
        <w:rPr>
          <w:lang w:val="ru-RU"/>
        </w:rPr>
        <w:t>ПРИКАЗ</w:t>
      </w:r>
      <w:r w:rsidRPr="009D3E33">
        <w:t> </w:t>
      </w:r>
      <w:r w:rsidRPr="009D3E33">
        <w:rPr>
          <w:lang w:val="ru-RU"/>
        </w:rPr>
        <w:t xml:space="preserve"> </w:t>
      </w:r>
      <w:r w:rsidRPr="009D3E33">
        <w:t> </w:t>
      </w:r>
      <w:r w:rsidRPr="009D3E33">
        <w:rPr>
          <w:lang w:val="ru-RU"/>
        </w:rPr>
        <w:t>№</w:t>
      </w:r>
      <w:r w:rsidRPr="009D3E33">
        <w:t> </w:t>
      </w:r>
      <w:r w:rsidR="00DF7188" w:rsidRPr="009D3E33">
        <w:rPr>
          <w:lang w:val="ru-RU"/>
        </w:rPr>
        <w:t>292-К</w:t>
      </w:r>
      <w:r w:rsidRPr="009D3E33">
        <w:rPr>
          <w:lang w:val="ru-RU"/>
        </w:rPr>
        <w:br/>
        <w:t xml:space="preserve"> об</w:t>
      </w:r>
      <w:r w:rsidRPr="009D3E33">
        <w:t> </w:t>
      </w:r>
      <w:r w:rsidRPr="009D3E33">
        <w:rPr>
          <w:lang w:val="ru-RU"/>
        </w:rPr>
        <w:t>утверждении учетной политики</w:t>
      </w:r>
      <w:r w:rsidRPr="00DF7188">
        <w:rPr>
          <w:lang w:val="ru-RU"/>
        </w:rPr>
        <w:t xml:space="preserve"> для целей бухгалтерского учета</w:t>
      </w:r>
    </w:p>
    <w:p w:rsidR="009D3539" w:rsidRPr="00DF7188" w:rsidRDefault="008E67BD" w:rsidP="009D3E33">
      <w:pPr>
        <w:shd w:val="clear" w:color="auto" w:fill="FFFFFF" w:themeFill="background1"/>
        <w:rPr>
          <w:lang w:val="ru-RU"/>
        </w:rPr>
      </w:pPr>
      <w:r w:rsidRPr="00DF7188">
        <w:t> </w:t>
      </w:r>
    </w:p>
    <w:tbl>
      <w:tblPr>
        <w:tblW w:w="0" w:type="auto"/>
        <w:tblCellMar>
          <w:left w:w="10" w:type="dxa"/>
          <w:right w:w="10" w:type="dxa"/>
        </w:tblCellMar>
        <w:tblLook w:val="0000" w:firstRow="0" w:lastRow="0" w:firstColumn="0" w:lastColumn="0" w:noHBand="0" w:noVBand="0"/>
      </w:tblPr>
      <w:tblGrid>
        <w:gridCol w:w="1035"/>
        <w:gridCol w:w="1188"/>
      </w:tblGrid>
      <w:tr w:rsidR="009D3539" w:rsidRPr="009D3E33" w:rsidTr="009D3E33">
        <w:tc>
          <w:tcPr>
            <w:tcW w:w="0" w:type="auto"/>
            <w:shd w:val="clear" w:color="auto" w:fill="auto"/>
            <w:noWrap/>
          </w:tcPr>
          <w:p w:rsidR="009D3539" w:rsidRPr="009D3E33" w:rsidRDefault="00DD387E" w:rsidP="009D3E33">
            <w:proofErr w:type="spellStart"/>
            <w:r w:rsidRPr="009D3E33">
              <w:t>Барнаул</w:t>
            </w:r>
            <w:proofErr w:type="spellEnd"/>
            <w:r w:rsidR="008E67BD" w:rsidRPr="009D3E33">
              <w:t>    </w:t>
            </w:r>
          </w:p>
        </w:tc>
        <w:tc>
          <w:tcPr>
            <w:tcW w:w="0" w:type="auto"/>
            <w:shd w:val="clear" w:color="auto" w:fill="FFFFFF" w:themeFill="background1"/>
            <w:noWrap/>
          </w:tcPr>
          <w:p w:rsidR="009D3539" w:rsidRPr="009D3E33" w:rsidRDefault="00DF7188" w:rsidP="009D3E33">
            <w:r w:rsidRPr="009D3E33">
              <w:t>   29</w:t>
            </w:r>
            <w:r w:rsidR="008E67BD" w:rsidRPr="009D3E33">
              <w:t>.</w:t>
            </w:r>
            <w:r w:rsidRPr="009D3E33">
              <w:t>12</w:t>
            </w:r>
            <w:r w:rsidR="008E67BD" w:rsidRPr="009D3E33">
              <w:t>.202</w:t>
            </w:r>
            <w:r w:rsidRPr="009D3E33">
              <w:t>3</w:t>
            </w:r>
          </w:p>
        </w:tc>
      </w:tr>
    </w:tbl>
    <w:p w:rsidR="009D3539" w:rsidRPr="0081586A" w:rsidRDefault="008E67BD">
      <w:pPr>
        <w:rPr>
          <w:lang w:val="ru-RU"/>
        </w:rPr>
      </w:pPr>
      <w:r w:rsidRPr="00DF7188">
        <w:rPr>
          <w:lang w:val="ru-RU"/>
        </w:rPr>
        <w:t>Во</w:t>
      </w:r>
      <w:r w:rsidRPr="00DF7188">
        <w:t> </w:t>
      </w:r>
      <w:r w:rsidRPr="00DF7188">
        <w:rPr>
          <w:lang w:val="ru-RU"/>
        </w:rPr>
        <w:t>исполнение Закона от</w:t>
      </w:r>
      <w:r>
        <w:t> </w:t>
      </w:r>
      <w:r w:rsidRPr="0081586A">
        <w:rPr>
          <w:lang w:val="ru-RU"/>
        </w:rPr>
        <w:t>06.12.2011 №</w:t>
      </w:r>
      <w:r>
        <w:t> </w:t>
      </w:r>
      <w:r w:rsidRPr="0081586A">
        <w:rPr>
          <w:lang w:val="ru-RU"/>
        </w:rPr>
        <w:t>402-ФЗ, приказа Минфина от</w:t>
      </w:r>
      <w:r>
        <w:t> </w:t>
      </w:r>
      <w:r w:rsidRPr="0081586A">
        <w:rPr>
          <w:lang w:val="ru-RU"/>
        </w:rPr>
        <w:t>01.12.2010 №</w:t>
      </w:r>
      <w:r>
        <w:t> </w:t>
      </w:r>
      <w:r w:rsidRPr="0081586A">
        <w:rPr>
          <w:lang w:val="ru-RU"/>
        </w:rPr>
        <w:t>157н, Федерального стандарта «Учетная политика, оценочные значения и</w:t>
      </w:r>
      <w:r>
        <w:t> </w:t>
      </w:r>
      <w:r w:rsidRPr="0081586A">
        <w:rPr>
          <w:lang w:val="ru-RU"/>
        </w:rPr>
        <w:t>ошибки» (утв. приказом Минфина от</w:t>
      </w:r>
      <w:r>
        <w:t> </w:t>
      </w:r>
      <w:r w:rsidRPr="0081586A">
        <w:rPr>
          <w:lang w:val="ru-RU"/>
        </w:rPr>
        <w:t>30.12.2017 №</w:t>
      </w:r>
      <w:r>
        <w:t> </w:t>
      </w:r>
      <w:r w:rsidRPr="0081586A">
        <w:rPr>
          <w:lang w:val="ru-RU"/>
        </w:rPr>
        <w:t>274н)</w:t>
      </w:r>
    </w:p>
    <w:p w:rsidR="009D3539" w:rsidRDefault="008E67BD">
      <w:r>
        <w:t>ПРИКАЗЫВАЮ:</w:t>
      </w:r>
    </w:p>
    <w:p w:rsidR="009D3539" w:rsidRPr="0081586A" w:rsidRDefault="008E67BD">
      <w:pPr>
        <w:numPr>
          <w:ilvl w:val="0"/>
          <w:numId w:val="1"/>
        </w:numPr>
        <w:rPr>
          <w:lang w:val="ru-RU"/>
        </w:rPr>
      </w:pPr>
      <w:r w:rsidRPr="0081586A">
        <w:rPr>
          <w:lang w:val="ru-RU"/>
        </w:rPr>
        <w:t>Утвердить учетную политику для целей бухгалтерского учета согласно приложению и ввести ее в</w:t>
      </w:r>
      <w:r>
        <w:t> </w:t>
      </w:r>
      <w:r w:rsidRPr="0081586A">
        <w:rPr>
          <w:lang w:val="ru-RU"/>
        </w:rPr>
        <w:t>действие с 01.01.2024.</w:t>
      </w:r>
    </w:p>
    <w:p w:rsidR="009D3539" w:rsidRPr="0081586A" w:rsidRDefault="008E67BD">
      <w:pPr>
        <w:numPr>
          <w:ilvl w:val="0"/>
          <w:numId w:val="1"/>
        </w:numPr>
        <w:rPr>
          <w:lang w:val="ru-RU"/>
        </w:rPr>
      </w:pPr>
      <w:r w:rsidRPr="0081586A">
        <w:rPr>
          <w:lang w:val="ru-RU"/>
        </w:rPr>
        <w:t>Довести до всех подразделений и служб учреждения соответствующие документы, необходимые для обеспечения реализации учетной политики в</w:t>
      </w:r>
      <w:r>
        <w:t> </w:t>
      </w:r>
      <w:r w:rsidRPr="0081586A">
        <w:rPr>
          <w:lang w:val="ru-RU"/>
        </w:rPr>
        <w:t>учреждении и</w:t>
      </w:r>
      <w:r>
        <w:t> </w:t>
      </w:r>
      <w:r w:rsidRPr="0081586A">
        <w:rPr>
          <w:lang w:val="ru-RU"/>
        </w:rPr>
        <w:t>организации бухгалтерского учета, документооборота, санкционирования расходов учреждения.</w:t>
      </w:r>
    </w:p>
    <w:p w:rsidR="009D3539" w:rsidRPr="009A5681" w:rsidRDefault="008E67BD" w:rsidP="009D3E33">
      <w:pPr>
        <w:rPr>
          <w:lang w:val="ru-RU"/>
        </w:rPr>
      </w:pPr>
      <w:r w:rsidRPr="0081586A">
        <w:rPr>
          <w:lang w:val="ru-RU"/>
        </w:rPr>
        <w:t xml:space="preserve">Опубликовать основные положения учетной политики на официальном сайте учреждения в течение 10 дней с </w:t>
      </w:r>
      <w:r w:rsidRPr="009A5681">
        <w:rPr>
          <w:lang w:val="ru-RU"/>
        </w:rPr>
        <w:t>даты утверждения.</w:t>
      </w:r>
    </w:p>
    <w:p w:rsidR="009D3539" w:rsidRPr="0081586A" w:rsidRDefault="008E67BD" w:rsidP="009D3E33">
      <w:pPr>
        <w:rPr>
          <w:lang w:val="ru-RU"/>
        </w:rPr>
      </w:pPr>
      <w:r w:rsidRPr="009A5681">
        <w:rPr>
          <w:lang w:val="ru-RU"/>
        </w:rPr>
        <w:t>Признать утратившим силу приказ от</w:t>
      </w:r>
      <w:r w:rsidR="00DF7188" w:rsidRPr="009A5681">
        <w:rPr>
          <w:lang w:val="ru-RU"/>
        </w:rPr>
        <w:t xml:space="preserve"> 30.12.2021г.</w:t>
      </w:r>
      <w:r w:rsidRPr="009A5681">
        <w:rPr>
          <w:lang w:val="ru-RU"/>
        </w:rPr>
        <w:t xml:space="preserve"> №</w:t>
      </w:r>
      <w:r w:rsidR="00DF7188" w:rsidRPr="009A5681">
        <w:rPr>
          <w:lang w:val="ru-RU"/>
        </w:rPr>
        <w:t>200-К</w:t>
      </w:r>
      <w:r w:rsidRPr="009A5681">
        <w:rPr>
          <w:lang w:val="ru-RU"/>
        </w:rPr>
        <w:t xml:space="preserve"> «</w:t>
      </w:r>
      <w:r w:rsidRPr="0081586A">
        <w:rPr>
          <w:lang w:val="ru-RU"/>
        </w:rPr>
        <w:t>Об утверждении учетной политики для целей бухгалтерского учета».</w:t>
      </w:r>
    </w:p>
    <w:p w:rsidR="009D3539" w:rsidRPr="0081586A" w:rsidRDefault="008E67BD">
      <w:pPr>
        <w:numPr>
          <w:ilvl w:val="0"/>
          <w:numId w:val="1"/>
        </w:numPr>
        <w:rPr>
          <w:lang w:val="ru-RU"/>
        </w:rPr>
      </w:pPr>
      <w:r w:rsidRPr="0081586A">
        <w:rPr>
          <w:lang w:val="ru-RU"/>
        </w:rPr>
        <w:t>Контроль за исполнением приказа в</w:t>
      </w:r>
      <w:r w:rsidR="00DD387E">
        <w:rPr>
          <w:lang w:val="ru-RU"/>
        </w:rPr>
        <w:t>озложить на главного бухгалтера Евсееву С.П.</w:t>
      </w:r>
    </w:p>
    <w:p w:rsidR="009D3539" w:rsidRPr="0081586A" w:rsidRDefault="008E67BD">
      <w:pPr>
        <w:rPr>
          <w:lang w:val="ru-RU"/>
        </w:rPr>
      </w:pPr>
      <w:r>
        <w:t> </w:t>
      </w:r>
    </w:p>
    <w:p w:rsidR="009D3539" w:rsidRPr="0081586A" w:rsidRDefault="008E67BD">
      <w:pPr>
        <w:rPr>
          <w:lang w:val="ru-RU"/>
        </w:rPr>
      </w:pPr>
      <w:r>
        <w:t> </w:t>
      </w:r>
    </w:p>
    <w:tbl>
      <w:tblPr>
        <w:tblW w:w="0" w:type="auto"/>
        <w:tblCellMar>
          <w:left w:w="10" w:type="dxa"/>
          <w:right w:w="10" w:type="dxa"/>
        </w:tblCellMar>
        <w:tblLook w:val="0000" w:firstRow="0" w:lastRow="0" w:firstColumn="0" w:lastColumn="0" w:noHBand="0" w:noVBand="0"/>
      </w:tblPr>
      <w:tblGrid>
        <w:gridCol w:w="947"/>
        <w:gridCol w:w="6923"/>
        <w:gridCol w:w="76"/>
        <w:gridCol w:w="298"/>
        <w:gridCol w:w="26"/>
      </w:tblGrid>
      <w:tr w:rsidR="00DF7188" w:rsidRPr="00DF7188">
        <w:tc>
          <w:tcPr>
            <w:tcW w:w="0" w:type="auto"/>
            <w:noWrap/>
          </w:tcPr>
          <w:p w:rsidR="009D3539" w:rsidRDefault="00DD387E">
            <w:r>
              <w:rPr>
                <w:lang w:val="ru-RU"/>
              </w:rPr>
              <w:t>Директор</w:t>
            </w:r>
            <w:r w:rsidR="008E67BD">
              <w:t> </w:t>
            </w:r>
          </w:p>
        </w:tc>
        <w:tc>
          <w:tcPr>
            <w:tcW w:w="0" w:type="auto"/>
            <w:noWrap/>
          </w:tcPr>
          <w:p w:rsidR="009D3539" w:rsidRPr="00DF7188" w:rsidRDefault="008E67BD">
            <w:pPr>
              <w:rPr>
                <w:lang w:val="ru-RU"/>
              </w:rPr>
            </w:pPr>
            <w:r>
              <w:t xml:space="preserve">    </w:t>
            </w:r>
            <w:r w:rsidR="00DF7188">
              <w:rPr>
                <w:lang w:val="ru-RU"/>
              </w:rPr>
              <w:t xml:space="preserve">                                                                                               И.А. Зеленцов</w:t>
            </w:r>
            <w:r>
              <w:t> </w:t>
            </w:r>
          </w:p>
        </w:tc>
        <w:tc>
          <w:tcPr>
            <w:tcW w:w="0" w:type="auto"/>
            <w:noWrap/>
          </w:tcPr>
          <w:p w:rsidR="009D3539" w:rsidRPr="00DF7188" w:rsidRDefault="008E67BD">
            <w:pPr>
              <w:rPr>
                <w:lang w:val="ru-RU"/>
              </w:rPr>
            </w:pPr>
            <w:r>
              <w:t> </w:t>
            </w:r>
          </w:p>
        </w:tc>
        <w:tc>
          <w:tcPr>
            <w:tcW w:w="0" w:type="auto"/>
            <w:noWrap/>
          </w:tcPr>
          <w:p w:rsidR="009D3539" w:rsidRPr="00DF7188" w:rsidRDefault="008E67BD">
            <w:pPr>
              <w:rPr>
                <w:lang w:val="ru-RU"/>
              </w:rPr>
            </w:pPr>
            <w:r>
              <w:t> </w:t>
            </w:r>
            <w:r w:rsidRPr="00DF7188">
              <w:rPr>
                <w:lang w:val="ru-RU"/>
              </w:rPr>
              <w:t xml:space="preserve"> </w:t>
            </w:r>
            <w:r>
              <w:t> </w:t>
            </w:r>
            <w:r w:rsidRPr="00DF7188">
              <w:rPr>
                <w:lang w:val="ru-RU"/>
              </w:rPr>
              <w:t xml:space="preserve"> </w:t>
            </w:r>
            <w:r>
              <w:t> </w:t>
            </w:r>
          </w:p>
        </w:tc>
        <w:tc>
          <w:tcPr>
            <w:tcW w:w="0" w:type="auto"/>
            <w:noWrap/>
          </w:tcPr>
          <w:p w:rsidR="009D3539" w:rsidRPr="00DF7188" w:rsidRDefault="009D3539">
            <w:pPr>
              <w:rPr>
                <w:lang w:val="ru-RU"/>
              </w:rPr>
            </w:pPr>
          </w:p>
        </w:tc>
      </w:tr>
      <w:tr w:rsidR="00DF7188" w:rsidRPr="00DF7188">
        <w:tc>
          <w:tcPr>
            <w:tcW w:w="0" w:type="auto"/>
            <w:noWrap/>
          </w:tcPr>
          <w:p w:rsidR="00DD387E" w:rsidRDefault="00DD387E">
            <w:pPr>
              <w:rPr>
                <w:lang w:val="ru-RU"/>
              </w:rPr>
            </w:pPr>
          </w:p>
        </w:tc>
        <w:tc>
          <w:tcPr>
            <w:tcW w:w="0" w:type="auto"/>
            <w:noWrap/>
          </w:tcPr>
          <w:p w:rsidR="00DD387E" w:rsidRPr="00DF7188" w:rsidRDefault="00DD387E">
            <w:pPr>
              <w:rPr>
                <w:lang w:val="ru-RU"/>
              </w:rPr>
            </w:pPr>
          </w:p>
        </w:tc>
        <w:tc>
          <w:tcPr>
            <w:tcW w:w="0" w:type="auto"/>
            <w:noWrap/>
          </w:tcPr>
          <w:p w:rsidR="00DD387E" w:rsidRPr="00DF7188" w:rsidRDefault="00DD387E">
            <w:pPr>
              <w:rPr>
                <w:lang w:val="ru-RU"/>
              </w:rPr>
            </w:pPr>
          </w:p>
        </w:tc>
        <w:tc>
          <w:tcPr>
            <w:tcW w:w="0" w:type="auto"/>
            <w:noWrap/>
          </w:tcPr>
          <w:p w:rsidR="00DD387E" w:rsidRPr="00DF7188" w:rsidRDefault="00DD387E">
            <w:pPr>
              <w:rPr>
                <w:lang w:val="ru-RU"/>
              </w:rPr>
            </w:pPr>
          </w:p>
        </w:tc>
        <w:tc>
          <w:tcPr>
            <w:tcW w:w="0" w:type="auto"/>
            <w:noWrap/>
          </w:tcPr>
          <w:p w:rsidR="00DD387E" w:rsidRPr="00DF7188" w:rsidRDefault="00DD387E">
            <w:pPr>
              <w:rPr>
                <w:lang w:val="ru-RU"/>
              </w:rPr>
            </w:pPr>
          </w:p>
        </w:tc>
      </w:tr>
    </w:tbl>
    <w:p w:rsidR="009D3539" w:rsidRPr="00DF7188" w:rsidRDefault="008E67BD">
      <w:pPr>
        <w:rPr>
          <w:lang w:val="ru-RU"/>
        </w:rPr>
      </w:pPr>
      <w:r>
        <w:t> </w:t>
      </w: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p w:rsidR="00F21D5F" w:rsidRPr="00DF7188" w:rsidRDefault="00F21D5F">
      <w:pPr>
        <w:rPr>
          <w:lang w:val="ru-RU"/>
        </w:rPr>
      </w:pPr>
    </w:p>
    <w:tbl>
      <w:tblPr>
        <w:tblW w:w="0" w:type="auto"/>
        <w:tblCellMar>
          <w:left w:w="10" w:type="dxa"/>
          <w:right w:w="10" w:type="dxa"/>
        </w:tblCellMar>
        <w:tblLook w:val="0000" w:firstRow="0" w:lastRow="0" w:firstColumn="0" w:lastColumn="0" w:noHBand="0" w:noVBand="0"/>
      </w:tblPr>
      <w:tblGrid>
        <w:gridCol w:w="2042"/>
      </w:tblGrid>
      <w:tr w:rsidR="009D3539" w:rsidRPr="009A5681">
        <w:tc>
          <w:tcPr>
            <w:tcW w:w="0" w:type="auto"/>
            <w:noWrap/>
          </w:tcPr>
          <w:p w:rsidR="009D3539" w:rsidRPr="00DF7188" w:rsidRDefault="008E67BD">
            <w:pPr>
              <w:rPr>
                <w:lang w:val="ru-RU"/>
              </w:rPr>
            </w:pPr>
            <w:r w:rsidRPr="00DF7188">
              <w:rPr>
                <w:lang w:val="ru-RU"/>
              </w:rPr>
              <w:lastRenderedPageBreak/>
              <w:t>Приложение</w:t>
            </w:r>
            <w:r w:rsidRPr="00DF7188">
              <w:rPr>
                <w:lang w:val="ru-RU"/>
              </w:rPr>
              <w:br/>
              <w:t xml:space="preserve"> к</w:t>
            </w:r>
            <w:r>
              <w:t> </w:t>
            </w:r>
            <w:r w:rsidRPr="00DF7188">
              <w:rPr>
                <w:lang w:val="ru-RU"/>
              </w:rPr>
              <w:t xml:space="preserve">приказу </w:t>
            </w:r>
            <w:r w:rsidRPr="009D3E33">
              <w:rPr>
                <w:lang w:val="ru-RU"/>
              </w:rPr>
              <w:t>от</w:t>
            </w:r>
            <w:r w:rsidRPr="009D3E33">
              <w:t> </w:t>
            </w:r>
            <w:r w:rsidRPr="009D3E33">
              <w:rPr>
                <w:lang w:val="ru-RU"/>
              </w:rPr>
              <w:t>№</w:t>
            </w:r>
            <w:r w:rsidR="00DF7188" w:rsidRPr="009D3E33">
              <w:rPr>
                <w:lang w:val="ru-RU"/>
              </w:rPr>
              <w:t>292-К</w:t>
            </w:r>
            <w:r>
              <w:t> </w:t>
            </w:r>
          </w:p>
        </w:tc>
      </w:tr>
    </w:tbl>
    <w:p w:rsidR="009D3539" w:rsidRPr="00DF7188" w:rsidRDefault="008E67BD">
      <w:pPr>
        <w:rPr>
          <w:lang w:val="ru-RU"/>
        </w:rPr>
      </w:pPr>
      <w:r>
        <w:t> </w:t>
      </w:r>
    </w:p>
    <w:p w:rsidR="009D3539" w:rsidRPr="0081586A" w:rsidRDefault="008E67BD">
      <w:pPr>
        <w:rPr>
          <w:lang w:val="ru-RU"/>
        </w:rPr>
      </w:pPr>
      <w:proofErr w:type="gramStart"/>
      <w:r w:rsidRPr="0081586A">
        <w:rPr>
          <w:b/>
          <w:bCs/>
          <w:lang w:val="ru-RU"/>
        </w:rPr>
        <w:t>Учетная</w:t>
      </w:r>
      <w:r>
        <w:rPr>
          <w:b/>
          <w:bCs/>
        </w:rPr>
        <w:t> </w:t>
      </w:r>
      <w:r w:rsidRPr="0081586A">
        <w:rPr>
          <w:b/>
          <w:bCs/>
          <w:lang w:val="ru-RU"/>
        </w:rPr>
        <w:t xml:space="preserve"> политика</w:t>
      </w:r>
      <w:proofErr w:type="gramEnd"/>
      <w:r w:rsidRPr="0081586A">
        <w:rPr>
          <w:b/>
          <w:bCs/>
          <w:lang w:val="ru-RU"/>
        </w:rPr>
        <w:t xml:space="preserve"> для целей бухгалтерского учета</w:t>
      </w:r>
    </w:p>
    <w:p w:rsidR="009D3539" w:rsidRPr="0081586A" w:rsidRDefault="008E67BD">
      <w:pPr>
        <w:rPr>
          <w:lang w:val="ru-RU"/>
        </w:rPr>
      </w:pPr>
      <w:r>
        <w:t> </w:t>
      </w:r>
    </w:p>
    <w:p w:rsidR="009D3539" w:rsidRPr="0081586A" w:rsidRDefault="008E67BD" w:rsidP="00DF7188">
      <w:pPr>
        <w:jc w:val="both"/>
        <w:rPr>
          <w:lang w:val="ru-RU"/>
        </w:rPr>
      </w:pPr>
      <w:proofErr w:type="gramStart"/>
      <w:r w:rsidRPr="0081586A">
        <w:rPr>
          <w:lang w:val="ru-RU"/>
        </w:rPr>
        <w:t>Учетная</w:t>
      </w:r>
      <w:r>
        <w:t> </w:t>
      </w:r>
      <w:r w:rsidRPr="0081586A">
        <w:rPr>
          <w:lang w:val="ru-RU"/>
        </w:rPr>
        <w:t xml:space="preserve"> </w:t>
      </w:r>
      <w:r w:rsidRPr="009A5681">
        <w:rPr>
          <w:lang w:val="ru-RU"/>
        </w:rPr>
        <w:t>политика</w:t>
      </w:r>
      <w:proofErr w:type="gramEnd"/>
      <w:r w:rsidRPr="009A5681">
        <w:rPr>
          <w:lang w:val="ru-RU"/>
        </w:rPr>
        <w:t xml:space="preserve"> МУНИЦИПАЛЬНОЕ БЮДЖЕТНОЕ ОБЩЕОБРАЗОВАТЕЛЬНОЕ УЧРЕЖДЕНИЕ "ЛИЦЕЙ №122"</w:t>
      </w:r>
      <w:r>
        <w:t> </w:t>
      </w:r>
      <w:r w:rsidRPr="0081586A">
        <w:rPr>
          <w:lang w:val="ru-RU"/>
        </w:rPr>
        <w:t>(далее</w:t>
      </w:r>
      <w:r>
        <w:t> </w:t>
      </w:r>
      <w:r w:rsidRPr="0081586A">
        <w:rPr>
          <w:lang w:val="ru-RU"/>
        </w:rPr>
        <w:t>— учреждение) разработана в</w:t>
      </w:r>
      <w:r>
        <w:t> </w:t>
      </w:r>
      <w:r w:rsidRPr="0081586A">
        <w:rPr>
          <w:lang w:val="ru-RU"/>
        </w:rPr>
        <w:t>соответствии:</w:t>
      </w:r>
    </w:p>
    <w:p w:rsidR="009D3539" w:rsidRDefault="008E67BD" w:rsidP="00DF7188">
      <w:pPr>
        <w:numPr>
          <w:ilvl w:val="0"/>
          <w:numId w:val="2"/>
        </w:numPr>
        <w:jc w:val="both"/>
      </w:pPr>
      <w:r w:rsidRPr="0081586A">
        <w:rPr>
          <w:lang w:val="ru-RU"/>
        </w:rPr>
        <w:t>с приказом Минфина от12.2010 №</w:t>
      </w:r>
      <w:r>
        <w:t> </w:t>
      </w:r>
      <w:r w:rsidRPr="0081586A">
        <w:rPr>
          <w:lang w:val="ru-RU"/>
        </w:rPr>
        <w:t>157н «Об</w:t>
      </w:r>
      <w:r>
        <w:t> </w:t>
      </w:r>
      <w:r w:rsidRPr="0081586A">
        <w:rPr>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t> </w:t>
      </w:r>
      <w:r w:rsidRPr="0081586A">
        <w:rPr>
          <w:lang w:val="ru-RU"/>
        </w:rPr>
        <w:t>Инструкции по</w:t>
      </w:r>
      <w:r>
        <w:t> </w:t>
      </w:r>
      <w:r w:rsidRPr="0081586A">
        <w:rPr>
          <w:lang w:val="ru-RU"/>
        </w:rPr>
        <w:t xml:space="preserve">его применению» </w:t>
      </w:r>
      <w:r>
        <w:t>(</w:t>
      </w:r>
      <w:proofErr w:type="spellStart"/>
      <w:r>
        <w:t>далее</w:t>
      </w:r>
      <w:proofErr w:type="spellEnd"/>
      <w:r>
        <w:t xml:space="preserve"> — </w:t>
      </w:r>
      <w:proofErr w:type="spellStart"/>
      <w:r>
        <w:t>Инструкция</w:t>
      </w:r>
      <w:proofErr w:type="spellEnd"/>
      <w:r>
        <w:t xml:space="preserve"> к </w:t>
      </w:r>
      <w:proofErr w:type="spellStart"/>
      <w:r>
        <w:t>Единому</w:t>
      </w:r>
      <w:proofErr w:type="spellEnd"/>
      <w:r>
        <w:t xml:space="preserve"> </w:t>
      </w:r>
      <w:proofErr w:type="spellStart"/>
      <w:r>
        <w:t>плану</w:t>
      </w:r>
      <w:proofErr w:type="spellEnd"/>
      <w:r>
        <w:t xml:space="preserve"> </w:t>
      </w:r>
      <w:proofErr w:type="spellStart"/>
      <w:r>
        <w:t>счетов</w:t>
      </w:r>
      <w:proofErr w:type="spellEnd"/>
      <w:r>
        <w:t xml:space="preserve"> № 157н);</w:t>
      </w:r>
    </w:p>
    <w:p w:rsidR="009D3539" w:rsidRDefault="008E67BD" w:rsidP="00DF7188">
      <w:pPr>
        <w:numPr>
          <w:ilvl w:val="0"/>
          <w:numId w:val="2"/>
        </w:numPr>
        <w:jc w:val="both"/>
      </w:pPr>
      <w:r w:rsidRPr="0081586A">
        <w:rPr>
          <w:lang w:val="ru-RU"/>
        </w:rPr>
        <w:t>приказом Минфина от12.2010 №</w:t>
      </w:r>
      <w:r>
        <w:t> </w:t>
      </w:r>
      <w:r w:rsidRPr="0081586A">
        <w:rPr>
          <w:lang w:val="ru-RU"/>
        </w:rPr>
        <w:t>174н «Об</w:t>
      </w:r>
      <w:r>
        <w:t> </w:t>
      </w:r>
      <w:r w:rsidRPr="0081586A">
        <w:rPr>
          <w:lang w:val="ru-RU"/>
        </w:rPr>
        <w:t>утверждении Плана счетов бухгалтерского учета бюджетных учреждений и</w:t>
      </w:r>
      <w:r>
        <w:t> </w:t>
      </w:r>
      <w:r w:rsidRPr="0081586A">
        <w:rPr>
          <w:lang w:val="ru-RU"/>
        </w:rPr>
        <w:t>Инструкции по</w:t>
      </w:r>
      <w:r>
        <w:t> </w:t>
      </w:r>
      <w:r w:rsidRPr="0081586A">
        <w:rPr>
          <w:lang w:val="ru-RU"/>
        </w:rPr>
        <w:t xml:space="preserve">его применению» </w:t>
      </w:r>
      <w:r>
        <w:t>(</w:t>
      </w:r>
      <w:proofErr w:type="spellStart"/>
      <w:r>
        <w:t>далее</w:t>
      </w:r>
      <w:proofErr w:type="spellEnd"/>
      <w:r>
        <w:t xml:space="preserve"> — </w:t>
      </w:r>
      <w:proofErr w:type="spellStart"/>
      <w:r>
        <w:t>Инструкция</w:t>
      </w:r>
      <w:proofErr w:type="spellEnd"/>
      <w:r>
        <w:t xml:space="preserve"> № 174н);</w:t>
      </w:r>
    </w:p>
    <w:p w:rsidR="009D3539" w:rsidRPr="0081586A" w:rsidRDefault="008E67BD" w:rsidP="00DF7188">
      <w:pPr>
        <w:numPr>
          <w:ilvl w:val="0"/>
          <w:numId w:val="2"/>
        </w:numPr>
        <w:jc w:val="both"/>
        <w:rPr>
          <w:lang w:val="ru-RU"/>
        </w:rPr>
      </w:pPr>
      <w:r w:rsidRPr="0081586A">
        <w:rPr>
          <w:lang w:val="ru-RU"/>
        </w:rPr>
        <w:t>приказом Минфина от05.2022 №</w:t>
      </w:r>
      <w:r>
        <w:t> </w:t>
      </w:r>
      <w:r w:rsidRPr="0081586A">
        <w:rPr>
          <w:lang w:val="ru-RU"/>
        </w:rPr>
        <w:t>82н «О Порядке формирования и</w:t>
      </w:r>
      <w:r>
        <w:t> </w:t>
      </w:r>
      <w:r w:rsidRPr="0081586A">
        <w:rPr>
          <w:lang w:val="ru-RU"/>
        </w:rPr>
        <w:t>применения кодов бюджетной классификации Российской Федерации, их</w:t>
      </w:r>
      <w:r>
        <w:t> </w:t>
      </w:r>
      <w:r w:rsidRPr="0081586A">
        <w:rPr>
          <w:lang w:val="ru-RU"/>
        </w:rPr>
        <w:t>структуре и</w:t>
      </w:r>
      <w:r>
        <w:t> </w:t>
      </w:r>
      <w:r w:rsidRPr="0081586A">
        <w:rPr>
          <w:lang w:val="ru-RU"/>
        </w:rPr>
        <w:t>принципах назначения» (далее</w:t>
      </w:r>
      <w:r>
        <w:t> </w:t>
      </w:r>
      <w:r w:rsidRPr="0081586A">
        <w:rPr>
          <w:lang w:val="ru-RU"/>
        </w:rPr>
        <w:t>— приказ №</w:t>
      </w:r>
      <w:r>
        <w:t> </w:t>
      </w:r>
      <w:r w:rsidRPr="0081586A">
        <w:rPr>
          <w:lang w:val="ru-RU"/>
        </w:rPr>
        <w:t>82н);</w:t>
      </w:r>
    </w:p>
    <w:p w:rsidR="009D3539" w:rsidRPr="0081586A" w:rsidRDefault="008E67BD" w:rsidP="00DF7188">
      <w:pPr>
        <w:numPr>
          <w:ilvl w:val="0"/>
          <w:numId w:val="2"/>
        </w:numPr>
        <w:jc w:val="both"/>
        <w:rPr>
          <w:lang w:val="ru-RU"/>
        </w:rPr>
      </w:pPr>
      <w:r w:rsidRPr="0081586A">
        <w:rPr>
          <w:lang w:val="ru-RU"/>
        </w:rPr>
        <w:t>приказом Минфина от11.2017 №</w:t>
      </w:r>
      <w:r>
        <w:t> </w:t>
      </w:r>
      <w:r w:rsidRPr="0081586A">
        <w:rPr>
          <w:lang w:val="ru-RU"/>
        </w:rPr>
        <w:t>209н «Об</w:t>
      </w:r>
      <w:r>
        <w:t> </w:t>
      </w:r>
      <w:r w:rsidRPr="0081586A">
        <w:rPr>
          <w:lang w:val="ru-RU"/>
        </w:rPr>
        <w:t>утверждении Порядка применения классификации операций сектора государственного управления» (далее</w:t>
      </w:r>
      <w:r>
        <w:t> </w:t>
      </w:r>
      <w:r w:rsidRPr="0081586A">
        <w:rPr>
          <w:lang w:val="ru-RU"/>
        </w:rPr>
        <w:t>— приказ №</w:t>
      </w:r>
      <w:r>
        <w:t> </w:t>
      </w:r>
      <w:r w:rsidRPr="0081586A">
        <w:rPr>
          <w:lang w:val="ru-RU"/>
        </w:rPr>
        <w:t>209н);</w:t>
      </w:r>
    </w:p>
    <w:p w:rsidR="009D3539" w:rsidRDefault="008E67BD" w:rsidP="00DF7188">
      <w:pPr>
        <w:numPr>
          <w:ilvl w:val="0"/>
          <w:numId w:val="2"/>
        </w:numPr>
        <w:jc w:val="both"/>
      </w:pPr>
      <w:r w:rsidRPr="0081586A">
        <w:rPr>
          <w:lang w:val="ru-RU"/>
        </w:rPr>
        <w:t>приказом Минфина от03.2015 №</w:t>
      </w:r>
      <w:r>
        <w:t> </w:t>
      </w:r>
      <w:r w:rsidRPr="0081586A">
        <w:rPr>
          <w:lang w:val="ru-RU"/>
        </w:rPr>
        <w:t>52н «Об</w:t>
      </w:r>
      <w:r>
        <w:t> </w:t>
      </w:r>
      <w:r w:rsidRPr="0081586A">
        <w:rPr>
          <w:lang w:val="ru-RU"/>
        </w:rPr>
        <w:t>утверждении форм первичных учетных документов и</w:t>
      </w:r>
      <w:r>
        <w:t> </w:t>
      </w:r>
      <w:r w:rsidRPr="0081586A">
        <w:rPr>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w:t>
      </w:r>
      <w:r>
        <w:t> </w:t>
      </w:r>
      <w:r w:rsidRPr="0081586A">
        <w:rPr>
          <w:lang w:val="ru-RU"/>
        </w:rPr>
        <w:t>Методических указаний по</w:t>
      </w:r>
      <w:r>
        <w:t> </w:t>
      </w:r>
      <w:r w:rsidRPr="0081586A">
        <w:rPr>
          <w:lang w:val="ru-RU"/>
        </w:rPr>
        <w:t>их</w:t>
      </w:r>
      <w:r>
        <w:t> </w:t>
      </w:r>
      <w:r w:rsidRPr="0081586A">
        <w:rPr>
          <w:lang w:val="ru-RU"/>
        </w:rPr>
        <w:t xml:space="preserve">применению» </w:t>
      </w:r>
      <w:r>
        <w:t>(</w:t>
      </w:r>
      <w:proofErr w:type="spellStart"/>
      <w:r>
        <w:t>далее</w:t>
      </w:r>
      <w:proofErr w:type="spellEnd"/>
      <w:r>
        <w:t xml:space="preserve"> — </w:t>
      </w:r>
      <w:proofErr w:type="spellStart"/>
      <w:r>
        <w:t>приказ</w:t>
      </w:r>
      <w:proofErr w:type="spellEnd"/>
      <w:r>
        <w:t xml:space="preserve"> № 52н);</w:t>
      </w:r>
    </w:p>
    <w:p w:rsidR="009D3539" w:rsidRDefault="008E67BD" w:rsidP="00DF7188">
      <w:pPr>
        <w:numPr>
          <w:ilvl w:val="0"/>
          <w:numId w:val="2"/>
        </w:numPr>
        <w:jc w:val="both"/>
      </w:pPr>
      <w:r w:rsidRPr="0081586A">
        <w:rPr>
          <w:lang w:val="ru-RU"/>
        </w:rPr>
        <w:t>приказом Минфина от04.2021 №</w:t>
      </w:r>
      <w:r>
        <w:t> </w:t>
      </w:r>
      <w:r w:rsidRPr="0081586A">
        <w:rPr>
          <w:lang w:val="ru-RU"/>
        </w:rPr>
        <w:t>61н «Об</w:t>
      </w:r>
      <w:r>
        <w:t> </w:t>
      </w:r>
      <w:r w:rsidRPr="0081586A">
        <w:rPr>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t> </w:t>
      </w:r>
      <w:r w:rsidRPr="0081586A">
        <w:rPr>
          <w:lang w:val="ru-RU"/>
        </w:rPr>
        <w:t>Методических указаний по</w:t>
      </w:r>
      <w:r>
        <w:t> </w:t>
      </w:r>
      <w:r w:rsidRPr="0081586A">
        <w:rPr>
          <w:lang w:val="ru-RU"/>
        </w:rPr>
        <w:t>их</w:t>
      </w:r>
      <w:r>
        <w:t> </w:t>
      </w:r>
      <w:r w:rsidRPr="0081586A">
        <w:rPr>
          <w:lang w:val="ru-RU"/>
        </w:rPr>
        <w:t>формированию и</w:t>
      </w:r>
      <w:r>
        <w:t> </w:t>
      </w:r>
      <w:r w:rsidRPr="0081586A">
        <w:rPr>
          <w:lang w:val="ru-RU"/>
        </w:rPr>
        <w:t xml:space="preserve">применению» </w:t>
      </w:r>
      <w:r>
        <w:t>(</w:t>
      </w:r>
      <w:proofErr w:type="spellStart"/>
      <w:r>
        <w:t>далее</w:t>
      </w:r>
      <w:proofErr w:type="spellEnd"/>
      <w:r>
        <w:t xml:space="preserve"> — </w:t>
      </w:r>
      <w:proofErr w:type="spellStart"/>
      <w:r>
        <w:t>приказ</w:t>
      </w:r>
      <w:proofErr w:type="spellEnd"/>
      <w:r>
        <w:t xml:space="preserve"> № 61н);</w:t>
      </w:r>
    </w:p>
    <w:p w:rsidR="009D3539" w:rsidRPr="0081586A" w:rsidRDefault="008E67BD" w:rsidP="00205AC5">
      <w:pPr>
        <w:numPr>
          <w:ilvl w:val="0"/>
          <w:numId w:val="2"/>
        </w:numPr>
        <w:jc w:val="both"/>
        <w:rPr>
          <w:lang w:val="ru-RU"/>
        </w:rPr>
      </w:pPr>
      <w:r w:rsidRPr="0081586A">
        <w:rPr>
          <w:lang w:val="ru-RU"/>
        </w:rPr>
        <w:t>федеральными стандартами бухгалтерского учета государственных финансов, утвержденными приказами Минфина от12.2016 №</w:t>
      </w:r>
      <w:r>
        <w:t> </w:t>
      </w:r>
      <w:r w:rsidRPr="0081586A">
        <w:rPr>
          <w:lang w:val="ru-RU"/>
        </w:rPr>
        <w:t>256н, 257н, 258н, 259н, 260н (далее</w:t>
      </w:r>
      <w:r>
        <w:t> </w:t>
      </w:r>
      <w:r w:rsidRPr="0081586A">
        <w:rPr>
          <w:lang w:val="ru-RU"/>
        </w:rPr>
        <w:t>— соответственно СГС «Концептуальные основы бухучета и</w:t>
      </w:r>
      <w:r>
        <w:t> </w:t>
      </w:r>
      <w:r w:rsidRPr="0081586A">
        <w:rPr>
          <w:lang w:val="ru-RU"/>
        </w:rPr>
        <w:t>отчетности», СГС «Основные средства», СГС «Аренда», СГС «Обесценение активов», СГС «Представление бухгалтерской (финансовой) отчетности»), от</w:t>
      </w:r>
      <w:r>
        <w:t> </w:t>
      </w:r>
      <w:r w:rsidRPr="0081586A">
        <w:rPr>
          <w:lang w:val="ru-RU"/>
        </w:rPr>
        <w:t>30.12.2017 №</w:t>
      </w:r>
      <w:r>
        <w:t> </w:t>
      </w:r>
      <w:r w:rsidRPr="0081586A">
        <w:rPr>
          <w:lang w:val="ru-RU"/>
        </w:rPr>
        <w:t>274н, 275н, 277н, 278н (далее</w:t>
      </w:r>
      <w:r>
        <w:t> </w:t>
      </w:r>
      <w:r w:rsidRPr="0081586A">
        <w:rPr>
          <w:lang w:val="ru-RU"/>
        </w:rPr>
        <w:t>— соответственно СГС «Учетная политика, оценочные значения и</w:t>
      </w:r>
      <w:r>
        <w:t> </w:t>
      </w:r>
      <w:r w:rsidRPr="0081586A">
        <w:rPr>
          <w:lang w:val="ru-RU"/>
        </w:rPr>
        <w:t>ошибки», СГС «События после отчетной даты», СГС «Информация о</w:t>
      </w:r>
      <w:r>
        <w:t> </w:t>
      </w:r>
      <w:r w:rsidRPr="0081586A">
        <w:rPr>
          <w:lang w:val="ru-RU"/>
        </w:rPr>
        <w:t>связанных сторонах», СГС «Отчет о</w:t>
      </w:r>
      <w:r>
        <w:t> </w:t>
      </w:r>
      <w:r w:rsidRPr="0081586A">
        <w:rPr>
          <w:lang w:val="ru-RU"/>
        </w:rPr>
        <w:t>движении денежных средств»), от</w:t>
      </w:r>
      <w:r>
        <w:t> </w:t>
      </w:r>
      <w:r w:rsidRPr="0081586A">
        <w:rPr>
          <w:lang w:val="ru-RU"/>
        </w:rPr>
        <w:t>27.02.2018 №</w:t>
      </w:r>
      <w:r>
        <w:t> </w:t>
      </w:r>
      <w:r w:rsidRPr="0081586A">
        <w:rPr>
          <w:lang w:val="ru-RU"/>
        </w:rPr>
        <w:t>32н (далее</w:t>
      </w:r>
      <w:r>
        <w:t> </w:t>
      </w:r>
      <w:r w:rsidRPr="0081586A">
        <w:rPr>
          <w:lang w:val="ru-RU"/>
        </w:rPr>
        <w:t>— СГС «Доходы»), от</w:t>
      </w:r>
      <w:r>
        <w:t> </w:t>
      </w:r>
      <w:r w:rsidRPr="0081586A">
        <w:rPr>
          <w:lang w:val="ru-RU"/>
        </w:rPr>
        <w:t>28.02.2018 №</w:t>
      </w:r>
      <w:r>
        <w:t> </w:t>
      </w:r>
      <w:r w:rsidRPr="0081586A">
        <w:rPr>
          <w:lang w:val="ru-RU"/>
        </w:rPr>
        <w:t>34н (далее</w:t>
      </w:r>
      <w:r>
        <w:t> </w:t>
      </w:r>
      <w:r w:rsidRPr="0081586A">
        <w:rPr>
          <w:lang w:val="ru-RU"/>
        </w:rPr>
        <w:t>— СГС «Непроизведенные активы»), от</w:t>
      </w:r>
      <w:r>
        <w:t> </w:t>
      </w:r>
      <w:r w:rsidRPr="0081586A">
        <w:rPr>
          <w:lang w:val="ru-RU"/>
        </w:rPr>
        <w:t>30.05.2018 №</w:t>
      </w:r>
      <w:r>
        <w:t> </w:t>
      </w:r>
      <w:r w:rsidRPr="0081586A">
        <w:rPr>
          <w:lang w:val="ru-RU"/>
        </w:rPr>
        <w:t>122н, 124н (далее</w:t>
      </w:r>
      <w:r>
        <w:t> </w:t>
      </w:r>
      <w:r w:rsidRPr="0081586A">
        <w:rPr>
          <w:lang w:val="ru-RU"/>
        </w:rPr>
        <w:t>— соответственно СГС «Влияние изменений курсов иностранных валют», СГС «Резервы»), от</w:t>
      </w:r>
      <w:r>
        <w:t> </w:t>
      </w:r>
      <w:r w:rsidRPr="0081586A">
        <w:rPr>
          <w:lang w:val="ru-RU"/>
        </w:rPr>
        <w:t>07.12.2018 №</w:t>
      </w:r>
      <w:r>
        <w:t> </w:t>
      </w:r>
      <w:r w:rsidRPr="0081586A">
        <w:rPr>
          <w:lang w:val="ru-RU"/>
        </w:rPr>
        <w:t>256н (далее</w:t>
      </w:r>
      <w:r>
        <w:t> </w:t>
      </w:r>
      <w:r w:rsidRPr="0081586A">
        <w:rPr>
          <w:lang w:val="ru-RU"/>
        </w:rPr>
        <w:t>— СГС «Запасы»), от</w:t>
      </w:r>
      <w:r>
        <w:t> </w:t>
      </w:r>
      <w:r w:rsidRPr="0081586A">
        <w:rPr>
          <w:lang w:val="ru-RU"/>
        </w:rPr>
        <w:t>29.06.2018 №</w:t>
      </w:r>
      <w:r>
        <w:t> </w:t>
      </w:r>
      <w:r w:rsidRPr="0081586A">
        <w:rPr>
          <w:lang w:val="ru-RU"/>
        </w:rPr>
        <w:t>145н (далее</w:t>
      </w:r>
      <w:r>
        <w:t> </w:t>
      </w:r>
      <w:r w:rsidRPr="0081586A">
        <w:rPr>
          <w:lang w:val="ru-RU"/>
        </w:rPr>
        <w:t>— СГС «Долгосрочные договоры»), от</w:t>
      </w:r>
      <w:r>
        <w:t> </w:t>
      </w:r>
      <w:r w:rsidRPr="0081586A">
        <w:rPr>
          <w:lang w:val="ru-RU"/>
        </w:rPr>
        <w:t>15.11.2019 №</w:t>
      </w:r>
      <w:r>
        <w:t> </w:t>
      </w:r>
      <w:r w:rsidRPr="0081586A">
        <w:rPr>
          <w:lang w:val="ru-RU"/>
        </w:rPr>
        <w:t>181н, 182н, 183н, 184н (далее</w:t>
      </w:r>
      <w:r>
        <w:t> </w:t>
      </w:r>
      <w:r w:rsidRPr="0081586A">
        <w:rPr>
          <w:lang w:val="ru-RU"/>
        </w:rPr>
        <w:t>— соответственно СГС «Нематериальные активы», СГС «Затраты по</w:t>
      </w:r>
      <w:r>
        <w:t> </w:t>
      </w:r>
      <w:r w:rsidRPr="0081586A">
        <w:rPr>
          <w:lang w:val="ru-RU"/>
        </w:rPr>
        <w:t>заимствованиям», СГС «Совместная деятельность», СГС «Выплаты персоналу»), от</w:t>
      </w:r>
      <w:r>
        <w:t> </w:t>
      </w:r>
      <w:r w:rsidRPr="0081586A">
        <w:rPr>
          <w:lang w:val="ru-RU"/>
        </w:rPr>
        <w:t>30.06.2020 №</w:t>
      </w:r>
      <w:r>
        <w:t> </w:t>
      </w:r>
      <w:r w:rsidRPr="0081586A">
        <w:rPr>
          <w:lang w:val="ru-RU"/>
        </w:rPr>
        <w:t>129н (далее</w:t>
      </w:r>
      <w:r>
        <w:t> </w:t>
      </w:r>
      <w:r w:rsidRPr="0081586A">
        <w:rPr>
          <w:lang w:val="ru-RU"/>
        </w:rPr>
        <w:t xml:space="preserve">— СГС «Финансовые инструменты»), от 30.10.2020 № 254н </w:t>
      </w:r>
      <w:r w:rsidRPr="0081586A">
        <w:rPr>
          <w:lang w:val="ru-RU"/>
        </w:rPr>
        <w:lastRenderedPageBreak/>
        <w:t>(далее – СГС «Метод долевого участия»), от 16.12.2020 № 310н (далее – СГС «Биологические активы»).</w:t>
      </w:r>
    </w:p>
    <w:p w:rsidR="009D3539" w:rsidRPr="0081586A" w:rsidRDefault="009D3539" w:rsidP="00205AC5">
      <w:pPr>
        <w:jc w:val="both"/>
        <w:rPr>
          <w:lang w:val="ru-RU"/>
        </w:rPr>
      </w:pPr>
    </w:p>
    <w:tbl>
      <w:tblPr>
        <w:tblW w:w="0" w:type="auto"/>
        <w:tblCellMar>
          <w:left w:w="10" w:type="dxa"/>
          <w:right w:w="10" w:type="dxa"/>
        </w:tblCellMar>
        <w:tblLook w:val="0000" w:firstRow="0" w:lastRow="0" w:firstColumn="0" w:lastColumn="0" w:noHBand="0" w:noVBand="0"/>
      </w:tblPr>
      <w:tblGrid>
        <w:gridCol w:w="1046"/>
        <w:gridCol w:w="7979"/>
      </w:tblGrid>
      <w:tr w:rsidR="009D3539" w:rsidRPr="009A5681">
        <w:tc>
          <w:tcPr>
            <w:tcW w:w="0" w:type="auto"/>
            <w:noWrap/>
          </w:tcPr>
          <w:p w:rsidR="009D3539" w:rsidRPr="009D3E33" w:rsidRDefault="008E67BD" w:rsidP="009D3E33">
            <w:proofErr w:type="spellStart"/>
            <w:r w:rsidRPr="009D3E33">
              <w:t>Учреждение</w:t>
            </w:r>
            <w:proofErr w:type="spellEnd"/>
          </w:p>
        </w:tc>
        <w:tc>
          <w:tcPr>
            <w:tcW w:w="0" w:type="auto"/>
            <w:noWrap/>
          </w:tcPr>
          <w:p w:rsidR="009D3539" w:rsidRPr="009A5681" w:rsidRDefault="008E67BD" w:rsidP="009D3E33">
            <w:pPr>
              <w:rPr>
                <w:lang w:val="ru-RU"/>
              </w:rPr>
            </w:pPr>
            <w:r w:rsidRPr="009A5681">
              <w:rPr>
                <w:lang w:val="ru-RU"/>
              </w:rPr>
              <w:t>МУНИЦИПАЛЬНОЕ БЮДЖЕТНОЕ ОБЩЕОБРАЗОВАТЕЛЬНОЕ УЧРЕЖДЕНИЕ "ЛИЦЕЙ №122"</w:t>
            </w:r>
          </w:p>
        </w:tc>
      </w:tr>
      <w:tr w:rsidR="009D3539" w:rsidRPr="009A5681">
        <w:tc>
          <w:tcPr>
            <w:tcW w:w="0" w:type="auto"/>
            <w:noWrap/>
          </w:tcPr>
          <w:p w:rsidR="009D3539" w:rsidRDefault="008E67BD" w:rsidP="00205AC5">
            <w:pPr>
              <w:jc w:val="both"/>
            </w:pPr>
            <w:r>
              <w:t>КБК</w:t>
            </w:r>
          </w:p>
        </w:tc>
        <w:tc>
          <w:tcPr>
            <w:tcW w:w="0" w:type="auto"/>
            <w:noWrap/>
          </w:tcPr>
          <w:p w:rsidR="009D3539" w:rsidRPr="0081586A" w:rsidRDefault="008E67BD" w:rsidP="00205AC5">
            <w:pPr>
              <w:jc w:val="both"/>
              <w:rPr>
                <w:lang w:val="ru-RU"/>
              </w:rPr>
            </w:pPr>
            <w:r w:rsidRPr="0081586A">
              <w:rPr>
                <w:lang w:val="ru-RU"/>
              </w:rPr>
              <w:t>1–17-е разряды номера счета в</w:t>
            </w:r>
            <w:r>
              <w:t> </w:t>
            </w:r>
            <w:r w:rsidRPr="0081586A">
              <w:rPr>
                <w:lang w:val="ru-RU"/>
              </w:rPr>
              <w:t>соответствии с</w:t>
            </w:r>
            <w:r>
              <w:t> </w:t>
            </w:r>
            <w:r w:rsidRPr="0081586A">
              <w:rPr>
                <w:lang w:val="ru-RU"/>
              </w:rPr>
              <w:t>Рабочим планом счетов</w:t>
            </w:r>
          </w:p>
        </w:tc>
      </w:tr>
      <w:tr w:rsidR="009D3539" w:rsidRPr="009A5681">
        <w:tc>
          <w:tcPr>
            <w:tcW w:w="0" w:type="auto"/>
            <w:noWrap/>
          </w:tcPr>
          <w:p w:rsidR="009D3539" w:rsidRDefault="008E67BD" w:rsidP="00205AC5">
            <w:pPr>
              <w:jc w:val="both"/>
            </w:pPr>
            <w:r>
              <w:t>Х</w:t>
            </w:r>
          </w:p>
        </w:tc>
        <w:tc>
          <w:tcPr>
            <w:tcW w:w="0" w:type="auto"/>
            <w:noWrap/>
          </w:tcPr>
          <w:p w:rsidR="009D3539" w:rsidRPr="0081586A" w:rsidRDefault="008E67BD" w:rsidP="00205AC5">
            <w:pPr>
              <w:jc w:val="both"/>
              <w:rPr>
                <w:lang w:val="ru-RU"/>
              </w:rPr>
            </w:pPr>
            <w:r w:rsidRPr="0081586A">
              <w:rPr>
                <w:lang w:val="ru-RU"/>
              </w:rPr>
              <w:t>В</w:t>
            </w:r>
            <w:r>
              <w:t> </w:t>
            </w:r>
            <w:r w:rsidRPr="0081586A">
              <w:rPr>
                <w:lang w:val="ru-RU"/>
              </w:rPr>
              <w:t>зависимости от</w:t>
            </w:r>
            <w:r>
              <w:t> </w:t>
            </w:r>
            <w:r w:rsidRPr="0081586A">
              <w:rPr>
                <w:lang w:val="ru-RU"/>
              </w:rPr>
              <w:t>того, в</w:t>
            </w:r>
            <w:r>
              <w:t> </w:t>
            </w:r>
            <w:r w:rsidRPr="0081586A">
              <w:rPr>
                <w:lang w:val="ru-RU"/>
              </w:rPr>
              <w:t>каком разряде номера счета бухучета стоит обозначение:</w:t>
            </w:r>
            <w:r w:rsidRPr="0081586A">
              <w:rPr>
                <w:lang w:val="ru-RU"/>
              </w:rPr>
              <w:br/>
              <w:t xml:space="preserve"> —</w:t>
            </w:r>
            <w:r>
              <w:t> </w:t>
            </w:r>
            <w:r w:rsidRPr="0081586A">
              <w:rPr>
                <w:lang w:val="ru-RU"/>
              </w:rPr>
              <w:t>18-й разряд</w:t>
            </w:r>
            <w:r>
              <w:t> </w:t>
            </w:r>
            <w:r w:rsidRPr="0081586A">
              <w:rPr>
                <w:lang w:val="ru-RU"/>
              </w:rPr>
              <w:t>— код вида финансового обеспечения (деятельности);</w:t>
            </w:r>
            <w:r w:rsidRPr="0081586A">
              <w:rPr>
                <w:lang w:val="ru-RU"/>
              </w:rPr>
              <w:br/>
              <w:t xml:space="preserve"> —</w:t>
            </w:r>
            <w:r>
              <w:t> </w:t>
            </w:r>
            <w:r w:rsidRPr="0081586A">
              <w:rPr>
                <w:lang w:val="ru-RU"/>
              </w:rPr>
              <w:t>26-й разряд</w:t>
            </w:r>
            <w:r>
              <w:t> </w:t>
            </w:r>
            <w:r w:rsidRPr="0081586A">
              <w:rPr>
                <w:lang w:val="ru-RU"/>
              </w:rPr>
              <w:t>— соответствующая подстатья КОСГУ</w:t>
            </w:r>
          </w:p>
        </w:tc>
      </w:tr>
    </w:tbl>
    <w:p w:rsidR="009D3539" w:rsidRPr="0081586A" w:rsidRDefault="008E67BD" w:rsidP="00205AC5">
      <w:pPr>
        <w:jc w:val="both"/>
        <w:rPr>
          <w:lang w:val="ru-RU"/>
        </w:rPr>
      </w:pPr>
      <w:r>
        <w:t> </w:t>
      </w:r>
    </w:p>
    <w:p w:rsidR="009D3539" w:rsidRPr="0081586A" w:rsidRDefault="008E67BD" w:rsidP="00205AC5">
      <w:pPr>
        <w:jc w:val="both"/>
        <w:rPr>
          <w:lang w:val="ru-RU"/>
        </w:rPr>
      </w:pPr>
      <w:r>
        <w:rPr>
          <w:b/>
          <w:bCs/>
        </w:rPr>
        <w:t>I</w:t>
      </w:r>
      <w:r w:rsidRPr="0081586A">
        <w:rPr>
          <w:b/>
          <w:bCs/>
          <w:lang w:val="ru-RU"/>
        </w:rPr>
        <w:t>. Общие положения</w:t>
      </w:r>
    </w:p>
    <w:p w:rsidR="009D3539" w:rsidRPr="0081586A" w:rsidRDefault="008E67BD" w:rsidP="00205AC5">
      <w:pPr>
        <w:jc w:val="both"/>
        <w:rPr>
          <w:lang w:val="ru-RU"/>
        </w:rPr>
      </w:pPr>
      <w:r w:rsidRPr="0081586A">
        <w:rPr>
          <w:lang w:val="ru-RU"/>
        </w:rPr>
        <w:t>1. Бухгалтерский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9D3539" w:rsidRPr="0081586A" w:rsidRDefault="008E67BD" w:rsidP="00205AC5">
      <w:pPr>
        <w:jc w:val="both"/>
        <w:rPr>
          <w:lang w:val="ru-RU"/>
        </w:rPr>
      </w:pPr>
      <w:r w:rsidRPr="0081586A">
        <w:rPr>
          <w:lang w:val="ru-RU"/>
        </w:rPr>
        <w:t>Основание: часть 3 статьи 7 Закона от 06.12.2011 № 402-ФЗ, пункт 4 Инструкции к Единому плану счетов № 157н.</w:t>
      </w:r>
    </w:p>
    <w:p w:rsidR="009D3539" w:rsidRPr="0081586A" w:rsidRDefault="008E67BD" w:rsidP="00205AC5">
      <w:pPr>
        <w:jc w:val="both"/>
        <w:rPr>
          <w:lang w:val="ru-RU"/>
        </w:rPr>
      </w:pPr>
      <w:r w:rsidRPr="0081586A">
        <w:rPr>
          <w:lang w:val="ru-RU"/>
        </w:rPr>
        <w:t>3. В учреждении действуют постоянные комиссии:</w:t>
      </w:r>
    </w:p>
    <w:p w:rsidR="009D3539" w:rsidRPr="0081586A" w:rsidRDefault="009D3539" w:rsidP="00205AC5">
      <w:pPr>
        <w:jc w:val="both"/>
        <w:rPr>
          <w:lang w:val="ru-RU"/>
        </w:rPr>
      </w:pPr>
    </w:p>
    <w:p w:rsidR="009D3539" w:rsidRPr="0081586A" w:rsidRDefault="008E67BD" w:rsidP="00205AC5">
      <w:pPr>
        <w:jc w:val="both"/>
        <w:rPr>
          <w:lang w:val="ru-RU"/>
        </w:rPr>
      </w:pPr>
      <w:r w:rsidRPr="0081586A">
        <w:rPr>
          <w:lang w:val="ru-RU"/>
        </w:rPr>
        <w:t>- комиссия по поступлению и выбытию активов (приложение 1);</w:t>
      </w:r>
    </w:p>
    <w:p w:rsidR="009D3539" w:rsidRPr="0081586A" w:rsidRDefault="008E67BD" w:rsidP="00205AC5">
      <w:pPr>
        <w:jc w:val="both"/>
        <w:rPr>
          <w:lang w:val="ru-RU"/>
        </w:rPr>
      </w:pPr>
      <w:r w:rsidRPr="0081586A">
        <w:rPr>
          <w:lang w:val="ru-RU"/>
        </w:rPr>
        <w:t>- инвентаризационная комиссия (приложение 2);</w:t>
      </w:r>
    </w:p>
    <w:p w:rsidR="009D3539" w:rsidRPr="0081586A" w:rsidRDefault="008E67BD" w:rsidP="00205AC5">
      <w:pPr>
        <w:jc w:val="both"/>
        <w:rPr>
          <w:lang w:val="ru-RU"/>
        </w:rPr>
      </w:pPr>
      <w:r w:rsidRPr="0081586A">
        <w:rPr>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9D3539" w:rsidRPr="0081586A" w:rsidRDefault="008E67BD" w:rsidP="00205AC5">
      <w:pPr>
        <w:jc w:val="both"/>
        <w:rPr>
          <w:lang w:val="ru-RU"/>
        </w:rPr>
      </w:pPr>
      <w:r w:rsidRPr="0081586A">
        <w:rPr>
          <w:lang w:val="ru-RU"/>
        </w:rPr>
        <w:t>Основание: пункт 9 СГС «Учетная политика, оценочные значения и ошибки».</w:t>
      </w:r>
    </w:p>
    <w:p w:rsidR="009D3539" w:rsidRPr="0081586A" w:rsidRDefault="008E67BD" w:rsidP="00205AC5">
      <w:pPr>
        <w:jc w:val="both"/>
        <w:rPr>
          <w:lang w:val="ru-RU"/>
        </w:rPr>
      </w:pPr>
      <w:r w:rsidRPr="0081586A">
        <w:rPr>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9D3539" w:rsidRPr="0081586A" w:rsidRDefault="008E67BD" w:rsidP="00205AC5">
      <w:pPr>
        <w:jc w:val="both"/>
        <w:rPr>
          <w:lang w:val="ru-RU"/>
        </w:rPr>
      </w:pPr>
      <w:r w:rsidRPr="0081586A">
        <w:rPr>
          <w:lang w:val="ru-RU"/>
        </w:rPr>
        <w:t>Основание: пункты 17, 20, 32 СГС «Учетная политика, оценочные значения и ошибки».</w:t>
      </w:r>
    </w:p>
    <w:p w:rsidR="009D3539" w:rsidRPr="009A5681" w:rsidRDefault="008E67BD" w:rsidP="007E59D1">
      <w:pPr>
        <w:rPr>
          <w:lang w:val="ru-RU"/>
        </w:rPr>
      </w:pPr>
      <w:r>
        <w:t>II</w:t>
      </w:r>
      <w:r w:rsidRPr="0081586A">
        <w:rPr>
          <w:lang w:val="ru-RU"/>
        </w:rPr>
        <w:t xml:space="preserve">. Технология составления, передачи документов для отражения в бухгалтерском </w:t>
      </w:r>
      <w:r w:rsidRPr="009A5681">
        <w:rPr>
          <w:lang w:val="ru-RU"/>
        </w:rPr>
        <w:t>учете</w:t>
      </w:r>
    </w:p>
    <w:p w:rsidR="009D3539" w:rsidRPr="009A5681" w:rsidRDefault="008E67BD" w:rsidP="007E59D1">
      <w:pPr>
        <w:rPr>
          <w:lang w:val="ru-RU"/>
        </w:rPr>
      </w:pPr>
      <w:r w:rsidRPr="009A5681">
        <w:rPr>
          <w:lang w:val="ru-RU"/>
        </w:rPr>
        <w:t>1. Бухгалтерский учет ведется в электронном виде с применением программного продукта</w:t>
      </w:r>
      <w:r w:rsidRPr="007E59D1">
        <w:t> </w:t>
      </w:r>
      <w:r w:rsidRPr="009A5681">
        <w:rPr>
          <w:lang w:val="ru-RU"/>
        </w:rPr>
        <w:t>1С Бухгалтерия государственного учреждения, Зарплата ОК.</w:t>
      </w:r>
      <w:r w:rsidRPr="007E59D1">
        <w:t> </w:t>
      </w:r>
    </w:p>
    <w:p w:rsidR="009D3539" w:rsidRPr="0081586A" w:rsidRDefault="008E67BD" w:rsidP="00205AC5">
      <w:pPr>
        <w:jc w:val="both"/>
        <w:rPr>
          <w:lang w:val="ru-RU"/>
        </w:rPr>
      </w:pPr>
      <w:r w:rsidRPr="0081586A">
        <w:rPr>
          <w:lang w:val="ru-RU"/>
        </w:rPr>
        <w:t>Основание: пункт 6 Инструкции к Единому плану счетов № 157н.</w:t>
      </w:r>
    </w:p>
    <w:p w:rsidR="009D3539" w:rsidRPr="0081586A" w:rsidRDefault="008E67BD" w:rsidP="00205AC5">
      <w:pPr>
        <w:jc w:val="both"/>
        <w:rPr>
          <w:lang w:val="ru-RU"/>
        </w:rPr>
      </w:pPr>
      <w:r w:rsidRPr="0081586A">
        <w:rPr>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9D3539" w:rsidRPr="0081586A" w:rsidRDefault="008E67BD" w:rsidP="00205AC5">
      <w:pPr>
        <w:jc w:val="both"/>
        <w:rPr>
          <w:lang w:val="ru-RU"/>
        </w:rPr>
      </w:pPr>
      <w:r w:rsidRPr="0081586A">
        <w:rPr>
          <w:lang w:val="ru-RU"/>
        </w:rPr>
        <w:t>- система электронного документооборота с территориальным органом Федерального казначейства;</w:t>
      </w:r>
    </w:p>
    <w:p w:rsidR="009D3539" w:rsidRPr="0081586A" w:rsidRDefault="008E67BD" w:rsidP="00205AC5">
      <w:pPr>
        <w:jc w:val="both"/>
        <w:rPr>
          <w:lang w:val="ru-RU"/>
        </w:rPr>
      </w:pPr>
      <w:r w:rsidRPr="0081586A">
        <w:rPr>
          <w:lang w:val="ru-RU"/>
        </w:rPr>
        <w:t>- передача бухгалтерской отчетности учредителю;</w:t>
      </w:r>
    </w:p>
    <w:p w:rsidR="009D3539" w:rsidRPr="00DD387E" w:rsidRDefault="008E67BD" w:rsidP="00205AC5">
      <w:pPr>
        <w:jc w:val="both"/>
        <w:rPr>
          <w:lang w:val="ru-RU"/>
        </w:rPr>
      </w:pPr>
      <w:r w:rsidRPr="0081586A">
        <w:rPr>
          <w:lang w:val="ru-RU"/>
        </w:rPr>
        <w:lastRenderedPageBreak/>
        <w:t xml:space="preserve">- передача отчетности по налогам, сборам и иным обязательным платежам в инспекцию </w:t>
      </w:r>
      <w:r w:rsidRPr="00DD387E">
        <w:rPr>
          <w:lang w:val="ru-RU"/>
        </w:rPr>
        <w:t>Федеральной налоговой службы;</w:t>
      </w:r>
    </w:p>
    <w:p w:rsidR="009D3539" w:rsidRPr="0081586A" w:rsidRDefault="008E67BD" w:rsidP="00205AC5">
      <w:pPr>
        <w:jc w:val="both"/>
        <w:rPr>
          <w:lang w:val="ru-RU"/>
        </w:rPr>
      </w:pPr>
      <w:r w:rsidRPr="0081586A">
        <w:rPr>
          <w:lang w:val="ru-RU"/>
        </w:rPr>
        <w:t>- передача отчетности в отделение Фонда пенсионного и социального страхования;</w:t>
      </w:r>
    </w:p>
    <w:p w:rsidR="009D3539" w:rsidRPr="0081586A" w:rsidRDefault="008E67BD" w:rsidP="00205AC5">
      <w:pPr>
        <w:jc w:val="both"/>
        <w:rPr>
          <w:lang w:val="ru-RU"/>
        </w:rPr>
      </w:pPr>
      <w:r w:rsidRPr="0081586A">
        <w:rPr>
          <w:lang w:val="ru-RU"/>
        </w:rPr>
        <w:t xml:space="preserve">- размещение информации о деятельности учреждения на официальном сайте </w:t>
      </w:r>
      <w:r>
        <w:t>bus</w:t>
      </w:r>
      <w:r w:rsidRPr="0081586A">
        <w:rPr>
          <w:lang w:val="ru-RU"/>
        </w:rPr>
        <w:t>.</w:t>
      </w:r>
      <w:proofErr w:type="spellStart"/>
      <w:r>
        <w:t>gov</w:t>
      </w:r>
      <w:proofErr w:type="spellEnd"/>
      <w:r w:rsidRPr="0081586A">
        <w:rPr>
          <w:lang w:val="ru-RU"/>
        </w:rPr>
        <w:t>.</w:t>
      </w:r>
      <w:proofErr w:type="spellStart"/>
      <w:r>
        <w:t>ru</w:t>
      </w:r>
      <w:proofErr w:type="spellEnd"/>
      <w:r w:rsidRPr="0081586A">
        <w:rPr>
          <w:lang w:val="ru-RU"/>
        </w:rPr>
        <w:t>;</w:t>
      </w:r>
    </w:p>
    <w:p w:rsidR="009D3539" w:rsidRPr="0081586A" w:rsidRDefault="008E67BD" w:rsidP="00205AC5">
      <w:pPr>
        <w:jc w:val="both"/>
        <w:rPr>
          <w:lang w:val="ru-RU"/>
        </w:rPr>
      </w:pPr>
      <w:r w:rsidRPr="0081586A">
        <w:rPr>
          <w:lang w:val="ru-RU"/>
        </w:rPr>
        <w:t xml:space="preserve">Создание электронных документов бухгалтерского учета и их обмен внутри учреждения осуществляется </w:t>
      </w:r>
      <w:r w:rsidR="009446AF">
        <w:rPr>
          <w:lang w:val="ru-RU"/>
        </w:rPr>
        <w:t>на основании</w:t>
      </w:r>
      <w:r w:rsidRPr="0081586A">
        <w:rPr>
          <w:lang w:val="ru-RU"/>
        </w:rPr>
        <w:t xml:space="preserve"> </w:t>
      </w:r>
      <w:r w:rsidRPr="009A5681">
        <w:rPr>
          <w:lang w:val="ru-RU"/>
        </w:rPr>
        <w:t>График</w:t>
      </w:r>
      <w:r w:rsidR="009446AF" w:rsidRPr="009A5681">
        <w:rPr>
          <w:lang w:val="ru-RU"/>
        </w:rPr>
        <w:t>а</w:t>
      </w:r>
      <w:r w:rsidRPr="009A5681">
        <w:rPr>
          <w:lang w:val="ru-RU"/>
        </w:rPr>
        <w:t xml:space="preserve"> документооборота.</w:t>
      </w:r>
      <w:r>
        <w:t> </w:t>
      </w:r>
    </w:p>
    <w:p w:rsidR="009D3539" w:rsidRPr="009A5681" w:rsidRDefault="008E67BD" w:rsidP="00205AC5">
      <w:pPr>
        <w:jc w:val="both"/>
        <w:rPr>
          <w:lang w:val="ru-RU"/>
        </w:rPr>
      </w:pPr>
      <w:r w:rsidRPr="0081586A">
        <w:rPr>
          <w:lang w:val="ru-RU"/>
        </w:rPr>
        <w:t xml:space="preserve">Сдача бухгалтерской (финансовой) отчетности — </w:t>
      </w:r>
      <w:r w:rsidRPr="009A5681">
        <w:rPr>
          <w:lang w:val="ru-RU"/>
        </w:rPr>
        <w:t xml:space="preserve">в </w:t>
      </w:r>
      <w:r w:rsidRPr="009D3E33">
        <w:t>Web</w:t>
      </w:r>
      <w:r w:rsidRPr="009A5681">
        <w:rPr>
          <w:lang w:val="ru-RU"/>
        </w:rPr>
        <w:t>-</w:t>
      </w:r>
      <w:r w:rsidR="00205AC5" w:rsidRPr="009A5681">
        <w:rPr>
          <w:lang w:val="ru-RU"/>
        </w:rPr>
        <w:t>Консолидация</w:t>
      </w:r>
      <w:r w:rsidRPr="009A5681">
        <w:rPr>
          <w:lang w:val="ru-RU"/>
        </w:rPr>
        <w:t>.</w:t>
      </w:r>
    </w:p>
    <w:p w:rsidR="009446AF" w:rsidRDefault="008E67BD" w:rsidP="00205AC5">
      <w:pPr>
        <w:jc w:val="both"/>
        <w:rPr>
          <w:lang w:val="ru-RU"/>
        </w:rPr>
      </w:pPr>
      <w:r w:rsidRPr="0081586A">
        <w:rPr>
          <w:lang w:val="ru-RU"/>
        </w:rPr>
        <w:t xml:space="preserve">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w:t>
      </w:r>
      <w:r w:rsidRPr="00DD387E">
        <w:rPr>
          <w:lang w:val="ru-RU"/>
        </w:rPr>
        <w:t xml:space="preserve">(далее - ЭП) в ЕИС «Закупки». </w:t>
      </w:r>
    </w:p>
    <w:p w:rsidR="009D3539" w:rsidRPr="009A5681" w:rsidRDefault="008E67BD" w:rsidP="00205AC5">
      <w:pPr>
        <w:jc w:val="both"/>
        <w:rPr>
          <w:lang w:val="ru-RU"/>
        </w:rPr>
      </w:pPr>
      <w:r w:rsidRPr="0081586A">
        <w:rPr>
          <w:lang w:val="ru-RU"/>
        </w:rPr>
        <w:t xml:space="preserve">Обмен финансовыми и другими документами с территориальным органом Федерального казначейства осуществляется </w:t>
      </w:r>
      <w:r w:rsidRPr="009A5681">
        <w:rPr>
          <w:lang w:val="ru-RU"/>
        </w:rPr>
        <w:t>в системе удаленного финансового документооборота органов Федерального казначейства — СУФД-</w:t>
      </w:r>
      <w:r w:rsidRPr="009D3E33">
        <w:t>online</w:t>
      </w:r>
      <w:r w:rsidRPr="009A5681">
        <w:rPr>
          <w:lang w:val="ru-RU"/>
        </w:rPr>
        <w:t>.</w:t>
      </w:r>
    </w:p>
    <w:p w:rsidR="009D3539" w:rsidRPr="0081586A" w:rsidRDefault="008E67BD" w:rsidP="00205AC5">
      <w:pPr>
        <w:jc w:val="both"/>
        <w:rPr>
          <w:lang w:val="ru-RU"/>
        </w:rPr>
      </w:pPr>
      <w:r w:rsidRPr="0081586A">
        <w:rPr>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9D3539" w:rsidRPr="0081586A" w:rsidRDefault="008E67BD" w:rsidP="00205AC5">
      <w:pPr>
        <w:jc w:val="both"/>
        <w:rPr>
          <w:lang w:val="ru-RU"/>
        </w:rPr>
      </w:pPr>
      <w:r w:rsidRPr="0081586A">
        <w:rPr>
          <w:lang w:val="ru-RU"/>
        </w:rPr>
        <w:t xml:space="preserve">4. В целях обеспечения сохранности электронных данных бухгалтерского учета и </w:t>
      </w:r>
      <w:proofErr w:type="gramStart"/>
      <w:r w:rsidRPr="0081586A">
        <w:rPr>
          <w:lang w:val="ru-RU"/>
        </w:rPr>
        <w:t xml:space="preserve">отчетности </w:t>
      </w:r>
      <w:r>
        <w:t> </w:t>
      </w:r>
      <w:r w:rsidRPr="0081586A">
        <w:rPr>
          <w:lang w:val="ru-RU"/>
        </w:rPr>
        <w:t>производится</w:t>
      </w:r>
      <w:proofErr w:type="gramEnd"/>
      <w:r w:rsidRPr="0081586A">
        <w:rPr>
          <w:lang w:val="ru-RU"/>
        </w:rPr>
        <w:t xml:space="preserve"> сохранение резервных копий базы бухгалтерской программы:</w:t>
      </w:r>
    </w:p>
    <w:p w:rsidR="009D3539" w:rsidRPr="0081586A" w:rsidRDefault="008E67BD" w:rsidP="00205AC5">
      <w:pPr>
        <w:jc w:val="both"/>
        <w:rPr>
          <w:lang w:val="ru-RU"/>
        </w:rPr>
      </w:pPr>
      <w:r w:rsidRPr="0081586A">
        <w:rPr>
          <w:lang w:val="ru-RU"/>
        </w:rPr>
        <w:t>- по итогам каждого календарного месяца распечатываются бумажные копии электронных бухгалтерских регистров и подшиваются в отдельные папки в хронологическом порядке;</w:t>
      </w:r>
    </w:p>
    <w:p w:rsidR="009D3539" w:rsidRPr="0081586A" w:rsidRDefault="008E67BD" w:rsidP="00205AC5">
      <w:pPr>
        <w:jc w:val="both"/>
        <w:rPr>
          <w:lang w:val="ru-RU"/>
        </w:rPr>
      </w:pPr>
      <w:r>
        <w:rPr>
          <w:b/>
          <w:bCs/>
        </w:rPr>
        <w:t>III</w:t>
      </w:r>
      <w:r w:rsidRPr="0081586A">
        <w:rPr>
          <w:b/>
          <w:bCs/>
          <w:lang w:val="ru-RU"/>
        </w:rPr>
        <w:t>. Правила документооборота</w:t>
      </w:r>
    </w:p>
    <w:p w:rsidR="009D3539" w:rsidRPr="0081586A" w:rsidRDefault="008E67BD" w:rsidP="00205AC5">
      <w:pPr>
        <w:jc w:val="both"/>
        <w:rPr>
          <w:lang w:val="ru-RU"/>
        </w:rPr>
      </w:pPr>
      <w:r w:rsidRPr="0081586A">
        <w:rPr>
          <w:lang w:val="ru-RU"/>
        </w:rPr>
        <w:t>1. Порядок передачи первичных учетных документов для отражения в бухгалтерском учете установлены в графике документооборота (</w:t>
      </w:r>
      <w:r w:rsidR="0065593B">
        <w:rPr>
          <w:color w:val="0000FF"/>
          <w:lang w:val="ru-RU"/>
        </w:rPr>
        <w:t xml:space="preserve">приложение </w:t>
      </w:r>
      <w:proofErr w:type="gramStart"/>
      <w:r w:rsidR="0065593B">
        <w:rPr>
          <w:color w:val="0000FF"/>
          <w:lang w:val="ru-RU"/>
        </w:rPr>
        <w:t xml:space="preserve">3 </w:t>
      </w:r>
      <w:r w:rsidRPr="0081586A">
        <w:rPr>
          <w:lang w:val="ru-RU"/>
        </w:rPr>
        <w:t xml:space="preserve"> к</w:t>
      </w:r>
      <w:proofErr w:type="gramEnd"/>
      <w:r w:rsidRPr="0081586A">
        <w:rPr>
          <w:lang w:val="ru-RU"/>
        </w:rPr>
        <w:t xml:space="preserve"> настоящей учетной политике).</w:t>
      </w:r>
    </w:p>
    <w:p w:rsidR="009D3539" w:rsidRPr="0081586A" w:rsidRDefault="008E67BD" w:rsidP="00205AC5">
      <w:pPr>
        <w:jc w:val="both"/>
        <w:rPr>
          <w:lang w:val="ru-RU"/>
        </w:rPr>
      </w:pPr>
      <w:r w:rsidRPr="0081586A">
        <w:rPr>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9D3539" w:rsidRPr="0081586A" w:rsidRDefault="008E67BD" w:rsidP="00205AC5">
      <w:pPr>
        <w:jc w:val="both"/>
        <w:rPr>
          <w:lang w:val="ru-RU"/>
        </w:rPr>
      </w:pPr>
      <w:r w:rsidRPr="0081586A">
        <w:rPr>
          <w:lang w:val="ru-RU"/>
        </w:rPr>
        <w:t xml:space="preserve">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w:t>
      </w:r>
      <w:r w:rsidRPr="00205AC5">
        <w:rPr>
          <w:lang w:val="ru-RU"/>
        </w:rPr>
        <w:t xml:space="preserve">течение </w:t>
      </w:r>
      <w:r w:rsidRPr="009A5681">
        <w:rPr>
          <w:lang w:val="ru-RU"/>
        </w:rPr>
        <w:t>трех рабочих</w:t>
      </w:r>
      <w:r w:rsidRPr="0081586A">
        <w:rPr>
          <w:lang w:val="ru-RU"/>
        </w:rPr>
        <w:t xml:space="preserve"> дней со дня оформления, но не позднее последнего рабочего дня месяца, в котором факт хозяйственной жизни произошел.</w:t>
      </w:r>
    </w:p>
    <w:p w:rsidR="009D3539" w:rsidRPr="0081586A" w:rsidRDefault="008E67BD" w:rsidP="00205AC5">
      <w:pPr>
        <w:jc w:val="both"/>
        <w:rPr>
          <w:lang w:val="ru-RU"/>
        </w:rPr>
      </w:pPr>
      <w:r w:rsidRPr="0081586A">
        <w:rPr>
          <w:lang w:val="ru-RU"/>
        </w:rPr>
        <w:t>При создании, обработке и передаче документов обеспечивается защита персональных данных в порядке, установленном в положении о защите персональных данных, которое утверждается руководителем учреждения.</w:t>
      </w:r>
    </w:p>
    <w:p w:rsidR="009D3539" w:rsidRPr="0081586A" w:rsidRDefault="008E67BD" w:rsidP="00205AC5">
      <w:pPr>
        <w:jc w:val="both"/>
        <w:rPr>
          <w:lang w:val="ru-RU"/>
        </w:rPr>
      </w:pPr>
      <w:r w:rsidRPr="0081586A">
        <w:rPr>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9D3539" w:rsidRPr="0081586A" w:rsidRDefault="008E67BD" w:rsidP="00205AC5">
      <w:pPr>
        <w:jc w:val="both"/>
        <w:rPr>
          <w:lang w:val="ru-RU"/>
        </w:rPr>
      </w:pPr>
      <w:r w:rsidRPr="0081586A">
        <w:rPr>
          <w:lang w:val="ru-RU"/>
        </w:rPr>
        <w:t>Основание: пункт</w:t>
      </w:r>
      <w:r>
        <w:t> </w:t>
      </w:r>
      <w:r w:rsidRPr="0081586A">
        <w:rPr>
          <w:lang w:val="ru-RU"/>
        </w:rPr>
        <w:t>1, подпункты «г», «ж» пункта</w:t>
      </w:r>
      <w:r>
        <w:t> </w:t>
      </w:r>
      <w:r w:rsidRPr="0081586A">
        <w:rPr>
          <w:lang w:val="ru-RU"/>
        </w:rPr>
        <w:t>6 приложения № 2 к СГС «Учетная политика, оценочные значения и</w:t>
      </w:r>
      <w:r>
        <w:t> </w:t>
      </w:r>
      <w:r w:rsidRPr="0081586A">
        <w:rPr>
          <w:lang w:val="ru-RU"/>
        </w:rPr>
        <w:t>ошибки».</w:t>
      </w:r>
    </w:p>
    <w:p w:rsidR="009D3539" w:rsidRPr="0081586A" w:rsidRDefault="008E67BD" w:rsidP="00205AC5">
      <w:pPr>
        <w:jc w:val="both"/>
        <w:rPr>
          <w:lang w:val="ru-RU"/>
        </w:rPr>
      </w:pPr>
      <w:r w:rsidRPr="0081586A">
        <w:rPr>
          <w:lang w:val="ru-RU"/>
        </w:rPr>
        <w:t>3. При проведении хозяйственных операций используются унифицированные документы. Если для оформления хозяйственных операций не</w:t>
      </w:r>
      <w:r w:rsidR="00E37F85">
        <w:rPr>
          <w:lang w:val="ru-RU"/>
        </w:rPr>
        <w:t xml:space="preserve"> </w:t>
      </w:r>
      <w:r w:rsidRPr="0081586A">
        <w:rPr>
          <w:lang w:val="ru-RU"/>
        </w:rPr>
        <w:t>предусмотрены унифицированные документы, используются:</w:t>
      </w:r>
    </w:p>
    <w:p w:rsidR="009D3539" w:rsidRPr="0081586A" w:rsidRDefault="008E67BD" w:rsidP="00205AC5">
      <w:pPr>
        <w:jc w:val="both"/>
        <w:rPr>
          <w:lang w:val="ru-RU"/>
        </w:rPr>
      </w:pPr>
      <w:r w:rsidRPr="0081586A">
        <w:rPr>
          <w:lang w:val="ru-RU"/>
        </w:rPr>
        <w:t>- самостоятельно разработанные формы, которые приведены в приложении</w:t>
      </w:r>
      <w:r>
        <w:t> </w:t>
      </w:r>
      <w:r w:rsidRPr="0081586A">
        <w:rPr>
          <w:lang w:val="ru-RU"/>
        </w:rPr>
        <w:t>5;</w:t>
      </w:r>
    </w:p>
    <w:p w:rsidR="009D3539" w:rsidRPr="0081586A" w:rsidRDefault="008E67BD" w:rsidP="00205AC5">
      <w:pPr>
        <w:jc w:val="both"/>
        <w:rPr>
          <w:lang w:val="ru-RU"/>
        </w:rPr>
      </w:pPr>
      <w:r w:rsidRPr="0081586A">
        <w:rPr>
          <w:lang w:val="ru-RU"/>
        </w:rPr>
        <w:t>- унифицированные формы, дополненные необходимыми реквизитами.</w:t>
      </w:r>
    </w:p>
    <w:p w:rsidR="009D3539" w:rsidRPr="0081586A" w:rsidRDefault="008E67BD" w:rsidP="00205AC5">
      <w:pPr>
        <w:jc w:val="both"/>
        <w:rPr>
          <w:lang w:val="ru-RU"/>
        </w:rPr>
      </w:pPr>
      <w:r w:rsidRPr="0081586A">
        <w:rPr>
          <w:lang w:val="ru-RU"/>
        </w:rPr>
        <w:lastRenderedPageBreak/>
        <w:t>Основание: пункт</w:t>
      </w:r>
      <w:r>
        <w:t> </w:t>
      </w:r>
      <w:r w:rsidRPr="0081586A">
        <w:rPr>
          <w:lang w:val="ru-RU"/>
        </w:rPr>
        <w:t>11</w:t>
      </w:r>
      <w:r>
        <w:t> </w:t>
      </w:r>
      <w:r w:rsidRPr="0081586A">
        <w:rPr>
          <w:lang w:val="ru-RU"/>
        </w:rPr>
        <w:t>Инструкции к</w:t>
      </w:r>
      <w:r>
        <w:t> </w:t>
      </w:r>
      <w:r w:rsidRPr="0081586A">
        <w:rPr>
          <w:lang w:val="ru-RU"/>
        </w:rPr>
        <w:t>Единому плану счетов №</w:t>
      </w:r>
      <w:r>
        <w:t> </w:t>
      </w:r>
      <w:r w:rsidRPr="0081586A">
        <w:rPr>
          <w:lang w:val="ru-RU"/>
        </w:rPr>
        <w:t>157</w:t>
      </w:r>
      <w:proofErr w:type="gramStart"/>
      <w:r w:rsidRPr="0081586A">
        <w:rPr>
          <w:lang w:val="ru-RU"/>
        </w:rPr>
        <w:t xml:space="preserve">н, </w:t>
      </w:r>
      <w:r>
        <w:t> </w:t>
      </w:r>
      <w:r w:rsidRPr="0081586A">
        <w:rPr>
          <w:lang w:val="ru-RU"/>
        </w:rPr>
        <w:t>пункты</w:t>
      </w:r>
      <w:proofErr w:type="gramEnd"/>
      <w:r>
        <w:t> </w:t>
      </w:r>
      <w:r w:rsidRPr="0081586A">
        <w:rPr>
          <w:lang w:val="ru-RU"/>
        </w:rPr>
        <w:t>25–26</w:t>
      </w:r>
      <w:r>
        <w:t> </w:t>
      </w:r>
      <w:r w:rsidRPr="0081586A">
        <w:rPr>
          <w:lang w:val="ru-RU"/>
        </w:rPr>
        <w:t>СГС «Концептуальные основы бухучета и</w:t>
      </w:r>
      <w:r>
        <w:t> </w:t>
      </w:r>
      <w:r w:rsidRPr="0081586A">
        <w:rPr>
          <w:lang w:val="ru-RU"/>
        </w:rPr>
        <w:t>отчетности», подпункт «г» пункта</w:t>
      </w:r>
      <w:r>
        <w:t> </w:t>
      </w:r>
      <w:r w:rsidRPr="0081586A">
        <w:rPr>
          <w:lang w:val="ru-RU"/>
        </w:rPr>
        <w:t>9</w:t>
      </w:r>
      <w:r>
        <w:t> </w:t>
      </w:r>
      <w:r w:rsidRPr="0081586A">
        <w:rPr>
          <w:lang w:val="ru-RU"/>
        </w:rPr>
        <w:t>СГС «Учетная политика, оценочные значения и</w:t>
      </w:r>
      <w:r>
        <w:t> </w:t>
      </w:r>
      <w:r w:rsidRPr="0081586A">
        <w:rPr>
          <w:lang w:val="ru-RU"/>
        </w:rPr>
        <w:t>ошибки», подпункт «а» пункта</w:t>
      </w:r>
      <w:r>
        <w:t> </w:t>
      </w:r>
      <w:r w:rsidRPr="0081586A">
        <w:rPr>
          <w:lang w:val="ru-RU"/>
        </w:rPr>
        <w:t>6 приложения № 2 к данному стандарту.</w:t>
      </w:r>
    </w:p>
    <w:p w:rsidR="009D3539" w:rsidRPr="0081586A" w:rsidRDefault="008E67BD" w:rsidP="00205AC5">
      <w:pPr>
        <w:jc w:val="both"/>
        <w:rPr>
          <w:lang w:val="ru-RU"/>
        </w:rPr>
      </w:pPr>
      <w:r w:rsidRPr="0081586A">
        <w:rPr>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 (</w:t>
      </w:r>
      <w:r w:rsidRPr="0081586A">
        <w:rPr>
          <w:color w:val="0000FF"/>
          <w:lang w:val="ru-RU"/>
        </w:rPr>
        <w:t>приложение 11</w:t>
      </w:r>
      <w:r w:rsidRPr="0081586A">
        <w:rPr>
          <w:lang w:val="ru-RU"/>
        </w:rPr>
        <w:t>). Документы, оформленные с нарушением, бухгалтерия к учету не принимает.</w:t>
      </w:r>
    </w:p>
    <w:p w:rsidR="009D3539" w:rsidRDefault="008E67BD" w:rsidP="00205AC5">
      <w:pPr>
        <w:jc w:val="both"/>
        <w:rPr>
          <w:lang w:val="ru-RU"/>
        </w:rPr>
      </w:pPr>
      <w:r w:rsidRPr="0081586A">
        <w:rPr>
          <w:lang w:val="ru-RU"/>
        </w:rPr>
        <w:t>Основание: пункт</w:t>
      </w:r>
      <w:r>
        <w:t> </w:t>
      </w:r>
      <w:r w:rsidRPr="0081586A">
        <w:rPr>
          <w:lang w:val="ru-RU"/>
        </w:rPr>
        <w:t>3</w:t>
      </w:r>
      <w:r>
        <w:t> </w:t>
      </w:r>
      <w:r w:rsidRPr="0081586A">
        <w:rPr>
          <w:lang w:val="ru-RU"/>
        </w:rPr>
        <w:t>Инструкции к</w:t>
      </w:r>
      <w:r>
        <w:t> </w:t>
      </w:r>
      <w:r w:rsidRPr="0081586A">
        <w:rPr>
          <w:lang w:val="ru-RU"/>
        </w:rPr>
        <w:t>Единому плану счетов №</w:t>
      </w:r>
      <w:r>
        <w:t> </w:t>
      </w:r>
      <w:r w:rsidRPr="0081586A">
        <w:rPr>
          <w:lang w:val="ru-RU"/>
        </w:rPr>
        <w:t>157н, пункт</w:t>
      </w:r>
      <w:r>
        <w:t> </w:t>
      </w:r>
      <w:r w:rsidRPr="0081586A">
        <w:rPr>
          <w:lang w:val="ru-RU"/>
        </w:rPr>
        <w:t>23</w:t>
      </w:r>
      <w:r>
        <w:t> </w:t>
      </w:r>
      <w:r w:rsidRPr="0081586A">
        <w:rPr>
          <w:lang w:val="ru-RU"/>
        </w:rPr>
        <w:t>СГС «Концептуальные основы бухучета и</w:t>
      </w:r>
      <w:r>
        <w:t> </w:t>
      </w:r>
      <w:r w:rsidRPr="0081586A">
        <w:rPr>
          <w:lang w:val="ru-RU"/>
        </w:rPr>
        <w:t>отчетности», подпункт «з» пункты 1,</w:t>
      </w:r>
      <w:r>
        <w:t> </w:t>
      </w:r>
      <w:r w:rsidRPr="0081586A">
        <w:rPr>
          <w:lang w:val="ru-RU"/>
        </w:rPr>
        <w:t>6 приложения № 2 к СГС «Учетная политика, оценочные значения и</w:t>
      </w:r>
      <w:r>
        <w:t> </w:t>
      </w:r>
      <w:r w:rsidRPr="0081586A">
        <w:rPr>
          <w:lang w:val="ru-RU"/>
        </w:rPr>
        <w:t>ошибки».</w:t>
      </w:r>
    </w:p>
    <w:p w:rsidR="007E59D1" w:rsidRPr="007E59D1" w:rsidRDefault="007E59D1" w:rsidP="007E59D1">
      <w:pPr>
        <w:rPr>
          <w:color w:val="000000"/>
          <w:lang w:val="ru-RU"/>
        </w:rPr>
      </w:pPr>
      <w:r w:rsidRPr="007E59D1">
        <w:rPr>
          <w:color w:val="000000"/>
          <w:lang w:val="ru-RU"/>
        </w:rPr>
        <w:t>Первичные учетные документы и регистры бухгалтерского учета в Учреждении составляются как в виде электронного докуме</w:t>
      </w:r>
      <w:r>
        <w:rPr>
          <w:color w:val="000000"/>
          <w:lang w:val="ru-RU"/>
        </w:rPr>
        <w:t>нта, так и на бумажном носителе (Переход на ВЭДО с 1 мая 2024 года)</w:t>
      </w:r>
    </w:p>
    <w:p w:rsidR="007E59D1" w:rsidRPr="007E59D1" w:rsidRDefault="007E59D1" w:rsidP="007E59D1">
      <w:pPr>
        <w:rPr>
          <w:color w:val="000000"/>
          <w:lang w:val="ru-RU"/>
        </w:rPr>
      </w:pPr>
      <w:r w:rsidRPr="007E59D1">
        <w:rPr>
          <w:color w:val="000000"/>
          <w:lang w:val="ru-RU"/>
        </w:rPr>
        <w:t>Перечень первичных учетных документов и регистров, составляемых в виде электронного документа:</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Решение о прекращении признания активами объектов нефинансовых активов (ф. 0510440);</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Решение о прекращении признания активами НФА (ф. 0510440)</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Решение о признании объектов нефинансовых активов (ф. 0510441)</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Решение о проведении инвентаризации (ф. 0510439)</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Изменение Решения о проведении инвентаризации (ф. 0510447)</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Акт приема-передачи объектов, полученных в личное пользование (ф. 0510434)</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Карточка учета имущества в личном пользовании (ф. 0509097)</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Акт об утилизации (уничтожении) материальных ценностей (ф. 0510435)</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Акт о результатах инвентаризации наличных денежных средств (ф. 0510836)</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Журнал регистрации приходных и расходных кассовых ордеров (ф. 0504093)</w:t>
      </w:r>
    </w:p>
    <w:p w:rsidR="007E59D1" w:rsidRPr="007E59D1" w:rsidRDefault="007E59D1" w:rsidP="007E59D1">
      <w:pPr>
        <w:numPr>
          <w:ilvl w:val="0"/>
          <w:numId w:val="3"/>
        </w:numPr>
        <w:spacing w:before="100" w:beforeAutospacing="1" w:after="100" w:afterAutospacing="1" w:line="240" w:lineRule="auto"/>
        <w:ind w:left="780" w:right="180"/>
        <w:contextualSpacing/>
        <w:rPr>
          <w:color w:val="000000"/>
          <w:lang w:val="ru-RU"/>
        </w:rPr>
      </w:pPr>
      <w:r w:rsidRPr="007E59D1">
        <w:rPr>
          <w:color w:val="000000"/>
          <w:lang w:val="ru-RU"/>
        </w:rPr>
        <w:t xml:space="preserve">Журнал операций по </w:t>
      </w:r>
      <w:proofErr w:type="spellStart"/>
      <w:r w:rsidRPr="007E59D1">
        <w:rPr>
          <w:color w:val="000000"/>
          <w:lang w:val="ru-RU"/>
        </w:rPr>
        <w:t>забалансовому</w:t>
      </w:r>
      <w:proofErr w:type="spellEnd"/>
      <w:r w:rsidRPr="007E59D1">
        <w:rPr>
          <w:color w:val="000000"/>
          <w:lang w:val="ru-RU"/>
        </w:rPr>
        <w:t xml:space="preserve"> счету (ф. 0509213)</w:t>
      </w:r>
    </w:p>
    <w:p w:rsidR="007E59D1" w:rsidRPr="007E59D1" w:rsidRDefault="007E59D1" w:rsidP="007E59D1">
      <w:pPr>
        <w:ind w:left="780" w:right="180"/>
        <w:rPr>
          <w:color w:val="000000"/>
          <w:lang w:val="ru-RU"/>
        </w:rPr>
      </w:pPr>
    </w:p>
    <w:p w:rsidR="007E59D1" w:rsidRPr="007E59D1" w:rsidRDefault="007E59D1" w:rsidP="007E59D1">
      <w:pPr>
        <w:rPr>
          <w:color w:val="000000"/>
          <w:lang w:val="ru-RU"/>
        </w:rPr>
      </w:pPr>
      <w:r w:rsidRPr="007E59D1">
        <w:rPr>
          <w:color w:val="000000"/>
          <w:lang w:val="ru-RU"/>
        </w:rPr>
        <w:t>Список сотрудников, которые оформляют и подписывают</w:t>
      </w:r>
      <w:r w:rsidRPr="007E59D1">
        <w:rPr>
          <w:color w:val="000000"/>
        </w:rPr>
        <w:t> </w:t>
      </w:r>
      <w:r w:rsidRPr="007E59D1">
        <w:rPr>
          <w:color w:val="000000"/>
          <w:lang w:val="ru-RU"/>
        </w:rPr>
        <w:t xml:space="preserve">электронные документы простой электронной подписью и ЭЦП, приведен </w:t>
      </w:r>
      <w:proofErr w:type="gramStart"/>
      <w:r w:rsidRPr="007E59D1">
        <w:rPr>
          <w:color w:val="000000"/>
          <w:lang w:val="ru-RU"/>
        </w:rPr>
        <w:t xml:space="preserve">в </w:t>
      </w:r>
      <w:r w:rsidRPr="007E59D1">
        <w:rPr>
          <w:color w:val="000000"/>
        </w:rPr>
        <w:t> </w:t>
      </w:r>
      <w:r w:rsidRPr="007E59D1">
        <w:rPr>
          <w:color w:val="000000"/>
          <w:lang w:val="ru-RU"/>
        </w:rPr>
        <w:t>к</w:t>
      </w:r>
      <w:proofErr w:type="gramEnd"/>
      <w:r w:rsidRPr="007E59D1">
        <w:rPr>
          <w:color w:val="000000"/>
          <w:lang w:val="ru-RU"/>
        </w:rPr>
        <w:t xml:space="preserve"> настоящей Учетной политике.</w:t>
      </w:r>
    </w:p>
    <w:p w:rsidR="007E59D1" w:rsidRPr="007E59D1" w:rsidRDefault="007E59D1" w:rsidP="007E59D1">
      <w:pPr>
        <w:rPr>
          <w:color w:val="000000"/>
          <w:lang w:val="ru-RU"/>
        </w:rPr>
      </w:pPr>
      <w:r w:rsidRPr="007E59D1">
        <w:rPr>
          <w:color w:val="000000"/>
          <w:lang w:val="ru-RU"/>
        </w:rPr>
        <w:t>Остальные учетные документы и регистры бухгалтерского учета, не поименованные в Перечне документов, составляемых в виде электронного документа, оформляются автоматизированным способом, выводятся на бумажный носитель и подписываются собственноручно.</w:t>
      </w:r>
    </w:p>
    <w:p w:rsidR="007E59D1" w:rsidRPr="007E59D1" w:rsidRDefault="007E59D1" w:rsidP="007E59D1">
      <w:pPr>
        <w:rPr>
          <w:color w:val="000000"/>
          <w:lang w:val="ru-RU"/>
        </w:rPr>
      </w:pPr>
      <w:r w:rsidRPr="007E59D1">
        <w:rPr>
          <w:color w:val="000000"/>
          <w:lang w:val="ru-RU"/>
        </w:rPr>
        <w:t>5. Документы, составляемые в электронном виде и подписанные ЭЦП, хранятся в томах на съемном жестком диске в течение срока, установленного в соответствии с правилами организации государственного архивного дела в Российской Федерации.</w:t>
      </w:r>
    </w:p>
    <w:p w:rsidR="007E59D1" w:rsidRPr="007E59D1" w:rsidRDefault="007E59D1" w:rsidP="00205AC5">
      <w:pPr>
        <w:jc w:val="both"/>
        <w:rPr>
          <w:lang w:val="ru-RU"/>
        </w:rPr>
      </w:pPr>
    </w:p>
    <w:p w:rsidR="00CF6D74" w:rsidRDefault="008E67BD" w:rsidP="00205AC5">
      <w:pPr>
        <w:jc w:val="both"/>
        <w:rPr>
          <w:lang w:val="ru-RU"/>
        </w:rPr>
      </w:pPr>
      <w:r w:rsidRPr="0081586A">
        <w:rPr>
          <w:lang w:val="ru-RU"/>
        </w:rPr>
        <w:t xml:space="preserve"> Право подписи учетных документов предоставлено сотрудникам, занимающим должности, перечисленные в приложении 6. </w:t>
      </w:r>
    </w:p>
    <w:p w:rsidR="009D3539" w:rsidRPr="0081586A" w:rsidRDefault="008E67BD" w:rsidP="00205AC5">
      <w:pPr>
        <w:jc w:val="both"/>
        <w:rPr>
          <w:lang w:val="ru-RU"/>
        </w:rPr>
      </w:pPr>
      <w:r w:rsidRPr="0081586A">
        <w:rPr>
          <w:lang w:val="ru-RU"/>
        </w:rPr>
        <w:t>Основание: пункт</w:t>
      </w:r>
      <w:r>
        <w:t> </w:t>
      </w:r>
      <w:r w:rsidRPr="0081586A">
        <w:rPr>
          <w:lang w:val="ru-RU"/>
        </w:rPr>
        <w:t>11</w:t>
      </w:r>
      <w:r>
        <w:t> </w:t>
      </w:r>
      <w:r w:rsidRPr="0081586A">
        <w:rPr>
          <w:lang w:val="ru-RU"/>
        </w:rPr>
        <w:t>Инструкции к</w:t>
      </w:r>
      <w:r>
        <w:t> </w:t>
      </w:r>
      <w:r w:rsidRPr="0081586A">
        <w:rPr>
          <w:lang w:val="ru-RU"/>
        </w:rPr>
        <w:t>Единому плану счетов №</w:t>
      </w:r>
      <w:r>
        <w:t> </w:t>
      </w:r>
      <w:r w:rsidRPr="0081586A">
        <w:rPr>
          <w:lang w:val="ru-RU"/>
        </w:rPr>
        <w:t>157н, пункт</w:t>
      </w:r>
      <w:r>
        <w:t> </w:t>
      </w:r>
      <w:r w:rsidRPr="0081586A">
        <w:rPr>
          <w:lang w:val="ru-RU"/>
        </w:rPr>
        <w:t>8 приложения № 2 к СГС «Учетная политика, оценочные значения и</w:t>
      </w:r>
      <w:r>
        <w:t> </w:t>
      </w:r>
      <w:r w:rsidRPr="0081586A">
        <w:rPr>
          <w:lang w:val="ru-RU"/>
        </w:rPr>
        <w:t>ошибки».</w:t>
      </w:r>
    </w:p>
    <w:p w:rsidR="009D3539" w:rsidRPr="0081586A" w:rsidRDefault="008E67BD" w:rsidP="00205AC5">
      <w:pPr>
        <w:jc w:val="both"/>
        <w:rPr>
          <w:lang w:val="ru-RU"/>
        </w:rPr>
      </w:pPr>
      <w:r w:rsidRPr="0081586A">
        <w:rPr>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w:t>
      </w:r>
    </w:p>
    <w:p w:rsidR="009D3539" w:rsidRPr="0081586A" w:rsidRDefault="008E67BD" w:rsidP="00205AC5">
      <w:pPr>
        <w:jc w:val="both"/>
        <w:rPr>
          <w:lang w:val="ru-RU"/>
        </w:rPr>
      </w:pPr>
      <w:r w:rsidRPr="0081586A">
        <w:rPr>
          <w:lang w:val="ru-RU"/>
        </w:rPr>
        <w:t>-</w:t>
      </w:r>
      <w:r>
        <w:t> </w:t>
      </w:r>
      <w:r w:rsidRPr="0081586A">
        <w:rPr>
          <w:lang w:val="ru-RU"/>
        </w:rPr>
        <w:t>учет имущества;</w:t>
      </w:r>
    </w:p>
    <w:p w:rsidR="009D3539" w:rsidRPr="0081586A" w:rsidRDefault="008E67BD" w:rsidP="00205AC5">
      <w:pPr>
        <w:jc w:val="both"/>
        <w:rPr>
          <w:lang w:val="ru-RU"/>
        </w:rPr>
      </w:pPr>
      <w:r w:rsidRPr="0081586A">
        <w:rPr>
          <w:lang w:val="ru-RU"/>
        </w:rPr>
        <w:t>- начисление доходов;</w:t>
      </w:r>
    </w:p>
    <w:p w:rsidR="009D3539" w:rsidRPr="0081586A" w:rsidRDefault="008E67BD" w:rsidP="00205AC5">
      <w:pPr>
        <w:jc w:val="both"/>
        <w:rPr>
          <w:lang w:val="ru-RU"/>
        </w:rPr>
      </w:pPr>
      <w:r w:rsidRPr="0081586A">
        <w:rPr>
          <w:lang w:val="ru-RU"/>
        </w:rPr>
        <w:lastRenderedPageBreak/>
        <w:t>По длящимся и повторяющимся операциям документы оформляются с периодичностью один раз в квартал.</w:t>
      </w:r>
    </w:p>
    <w:p w:rsidR="009D3539" w:rsidRPr="0081586A" w:rsidRDefault="008E67BD" w:rsidP="00205AC5">
      <w:pPr>
        <w:jc w:val="both"/>
        <w:rPr>
          <w:lang w:val="ru-RU"/>
        </w:rPr>
      </w:pPr>
      <w:r w:rsidRPr="0081586A">
        <w:rPr>
          <w:lang w:val="ru-RU"/>
        </w:rPr>
        <w:t>Основание: пункт</w:t>
      </w:r>
      <w:r>
        <w:t> </w:t>
      </w:r>
      <w:r w:rsidRPr="0081586A">
        <w:rPr>
          <w:lang w:val="ru-RU"/>
        </w:rPr>
        <w:t>31</w:t>
      </w:r>
      <w:r>
        <w:t> </w:t>
      </w:r>
      <w:r w:rsidRPr="0081586A">
        <w:rPr>
          <w:lang w:val="ru-RU"/>
        </w:rPr>
        <w:t>СГС «Концептуальные основы бухучета и</w:t>
      </w:r>
      <w:r>
        <w:t> </w:t>
      </w:r>
      <w:r w:rsidRPr="0081586A">
        <w:rPr>
          <w:lang w:val="ru-RU"/>
        </w:rPr>
        <w:t>отчетности», пункт</w:t>
      </w:r>
      <w:r>
        <w:t> </w:t>
      </w:r>
      <w:r w:rsidRPr="0081586A">
        <w:rPr>
          <w:lang w:val="ru-RU"/>
        </w:rPr>
        <w:t>7 приложения № 2 к СГС «Учетная политика, оценочные значения и</w:t>
      </w:r>
      <w:r>
        <w:t> </w:t>
      </w:r>
      <w:r w:rsidRPr="0081586A">
        <w:rPr>
          <w:lang w:val="ru-RU"/>
        </w:rPr>
        <w:t>ошибки».</w:t>
      </w:r>
    </w:p>
    <w:p w:rsidR="009D3539" w:rsidRPr="0081586A" w:rsidRDefault="002408B9" w:rsidP="00205AC5">
      <w:pPr>
        <w:jc w:val="both"/>
        <w:rPr>
          <w:lang w:val="ru-RU"/>
        </w:rPr>
      </w:pPr>
      <w:r>
        <w:rPr>
          <w:lang w:val="ru-RU"/>
        </w:rPr>
        <w:t>7</w:t>
      </w:r>
      <w:r w:rsidR="008E67BD" w:rsidRPr="0081586A">
        <w:rPr>
          <w:lang w:val="ru-RU"/>
        </w:rPr>
        <w:t>.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9D3539" w:rsidRPr="0081586A" w:rsidRDefault="008E67BD" w:rsidP="00205AC5">
      <w:pPr>
        <w:jc w:val="both"/>
        <w:rPr>
          <w:lang w:val="ru-RU"/>
        </w:rPr>
      </w:pPr>
      <w:r w:rsidRPr="0081586A">
        <w:rPr>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9D3539" w:rsidRPr="0081586A" w:rsidRDefault="008E67BD" w:rsidP="00205AC5">
      <w:pPr>
        <w:jc w:val="both"/>
        <w:rPr>
          <w:lang w:val="ru-RU"/>
        </w:rPr>
      </w:pPr>
      <w:r w:rsidRPr="0081586A">
        <w:rPr>
          <w:lang w:val="ru-RU"/>
        </w:rPr>
        <w:t>Если в первичный учетный документ включены реквизиты из другого документа-</w:t>
      </w:r>
      <w:r w:rsidR="00CF6D74">
        <w:rPr>
          <w:lang w:val="ru-RU"/>
        </w:rPr>
        <w:t>основания, в первичном документе</w:t>
      </w:r>
      <w:r w:rsidRPr="0081586A">
        <w:rPr>
          <w:lang w:val="ru-RU"/>
        </w:rPr>
        <w:t xml:space="preserve"> указывается информация, позволяющая идентифицировать соответствующий документ-основание.</w:t>
      </w:r>
    </w:p>
    <w:p w:rsidR="009D3539" w:rsidRPr="0081586A" w:rsidRDefault="008E67BD" w:rsidP="00205AC5">
      <w:pPr>
        <w:jc w:val="both"/>
        <w:rPr>
          <w:lang w:val="ru-RU"/>
        </w:rPr>
      </w:pPr>
      <w:r w:rsidRPr="0081586A">
        <w:rPr>
          <w:lang w:val="ru-RU"/>
        </w:rPr>
        <w:t>Основание: пункт</w:t>
      </w:r>
      <w:r>
        <w:t> </w:t>
      </w:r>
      <w:r w:rsidRPr="0081586A">
        <w:rPr>
          <w:lang w:val="ru-RU"/>
        </w:rPr>
        <w:t>7 приложения № 2 к СГС «Учетная политика, оценочные значения и</w:t>
      </w:r>
      <w:r>
        <w:t> </w:t>
      </w:r>
      <w:r w:rsidRPr="0081586A">
        <w:rPr>
          <w:lang w:val="ru-RU"/>
        </w:rPr>
        <w:t>ошибки».</w:t>
      </w:r>
    </w:p>
    <w:p w:rsidR="009D3539" w:rsidRPr="0081586A" w:rsidRDefault="002408B9" w:rsidP="00205AC5">
      <w:pPr>
        <w:jc w:val="both"/>
        <w:rPr>
          <w:lang w:val="ru-RU"/>
        </w:rPr>
      </w:pPr>
      <w:r>
        <w:rPr>
          <w:lang w:val="ru-RU"/>
        </w:rPr>
        <w:t>8</w:t>
      </w:r>
      <w:r w:rsidR="008E67BD" w:rsidRPr="0081586A">
        <w:rPr>
          <w:lang w:val="ru-RU"/>
        </w:rPr>
        <w:t>. Формирование электронных регистров бухгалтерского учета осуществляется в следующем порядке:</w:t>
      </w:r>
    </w:p>
    <w:p w:rsidR="009D3539" w:rsidRPr="0081586A" w:rsidRDefault="008E67BD" w:rsidP="00205AC5">
      <w:pPr>
        <w:jc w:val="both"/>
        <w:rPr>
          <w:lang w:val="ru-RU"/>
        </w:rPr>
      </w:pPr>
      <w:r w:rsidRPr="0081586A">
        <w:rPr>
          <w:lang w:val="ru-RU"/>
        </w:rPr>
        <w:t>- в регистрах в</w:t>
      </w:r>
      <w:r>
        <w:t> </w:t>
      </w:r>
      <w:r w:rsidRPr="0081586A">
        <w:rPr>
          <w:lang w:val="ru-RU"/>
        </w:rPr>
        <w:t>хронологическом порядке систематизируются первичные (сводные) учетные документы по</w:t>
      </w:r>
      <w:r>
        <w:t> </w:t>
      </w:r>
      <w:r w:rsidRPr="0081586A">
        <w:rPr>
          <w:lang w:val="ru-RU"/>
        </w:rPr>
        <w:t>датам совершения операций, дате принятия к</w:t>
      </w:r>
      <w:r>
        <w:t> </w:t>
      </w:r>
      <w:r w:rsidRPr="0081586A">
        <w:rPr>
          <w:lang w:val="ru-RU"/>
        </w:rPr>
        <w:t>учету первичного документа;</w:t>
      </w:r>
    </w:p>
    <w:p w:rsidR="009D3539" w:rsidRPr="0081586A" w:rsidRDefault="008E67BD" w:rsidP="00205AC5">
      <w:pPr>
        <w:jc w:val="both"/>
        <w:rPr>
          <w:lang w:val="ru-RU"/>
        </w:rPr>
      </w:pPr>
      <w:r w:rsidRPr="0081586A">
        <w:rPr>
          <w:lang w:val="ru-RU"/>
        </w:rPr>
        <w:t xml:space="preserve">- Журнал операций (ф.0509213) по всем </w:t>
      </w:r>
      <w:proofErr w:type="spellStart"/>
      <w:r w:rsidRPr="0081586A">
        <w:rPr>
          <w:lang w:val="ru-RU"/>
        </w:rPr>
        <w:t>забалансовым</w:t>
      </w:r>
      <w:proofErr w:type="spellEnd"/>
      <w:r w:rsidRPr="0081586A">
        <w:rPr>
          <w:lang w:val="ru-RU"/>
        </w:rPr>
        <w:t xml:space="preserve"> счетам формируется </w:t>
      </w:r>
      <w:r w:rsidR="00CF6D74">
        <w:rPr>
          <w:lang w:val="ru-RU"/>
        </w:rPr>
        <w:t>поквартально</w:t>
      </w:r>
      <w:r w:rsidR="00877684">
        <w:rPr>
          <w:lang w:val="ru-RU"/>
        </w:rPr>
        <w:t xml:space="preserve">, </w:t>
      </w:r>
      <w:r w:rsidR="00CF6D74">
        <w:rPr>
          <w:lang w:val="ru-RU"/>
        </w:rPr>
        <w:t>если</w:t>
      </w:r>
      <w:r w:rsidRPr="0081586A">
        <w:rPr>
          <w:lang w:val="ru-RU"/>
        </w:rPr>
        <w:t xml:space="preserve"> были обороты по</w:t>
      </w:r>
      <w:r>
        <w:t> </w:t>
      </w:r>
      <w:r w:rsidRPr="0081586A">
        <w:rPr>
          <w:lang w:val="ru-RU"/>
        </w:rPr>
        <w:t>счету;</w:t>
      </w:r>
      <w:r>
        <w:t> </w:t>
      </w:r>
    </w:p>
    <w:p w:rsidR="002408B9" w:rsidRDefault="008E67BD" w:rsidP="002408B9">
      <w:pPr>
        <w:rPr>
          <w:lang w:val="ru-RU"/>
        </w:rPr>
      </w:pPr>
      <w:r w:rsidRPr="0081586A">
        <w:rPr>
          <w:lang w:val="ru-RU"/>
        </w:rPr>
        <w:t>- инвентарная карточка учета основных средств оформляется при принятии объекта к</w:t>
      </w:r>
      <w:r w:rsidR="00CF6D74">
        <w:rPr>
          <w:lang w:val="ru-RU"/>
        </w:rPr>
        <w:t xml:space="preserve"> </w:t>
      </w:r>
      <w:r w:rsidRPr="0081586A">
        <w:rPr>
          <w:lang w:val="ru-RU"/>
        </w:rPr>
        <w:t>учету, по</w:t>
      </w:r>
      <w:r>
        <w:t> </w:t>
      </w:r>
      <w:r w:rsidRPr="0081586A">
        <w:rPr>
          <w:lang w:val="ru-RU"/>
        </w:rPr>
        <w:t>мере внесения изменений (данных о</w:t>
      </w:r>
      <w:r>
        <w:t> </w:t>
      </w:r>
      <w:r w:rsidRPr="0081586A">
        <w:rPr>
          <w:lang w:val="ru-RU"/>
        </w:rPr>
        <w:t>переоценке, модернизации, реконструкции, консервации и</w:t>
      </w:r>
      <w:r>
        <w:t> </w:t>
      </w:r>
      <w:r w:rsidRPr="0081586A">
        <w:rPr>
          <w:lang w:val="ru-RU"/>
        </w:rPr>
        <w:t>пр.) и</w:t>
      </w:r>
      <w:r>
        <w:t> </w:t>
      </w:r>
      <w:r w:rsidRPr="0081586A">
        <w:rPr>
          <w:lang w:val="ru-RU"/>
        </w:rPr>
        <w:t xml:space="preserve">при выбытии. </w:t>
      </w:r>
      <w:r w:rsidR="002408B9">
        <w:rPr>
          <w:lang w:val="ru-RU"/>
        </w:rPr>
        <w:t>;</w:t>
      </w:r>
    </w:p>
    <w:p w:rsidR="009D3539" w:rsidRPr="002408B9" w:rsidRDefault="008E67BD" w:rsidP="002408B9">
      <w:pPr>
        <w:rPr>
          <w:lang w:val="ru-RU"/>
        </w:rPr>
      </w:pPr>
      <w:r w:rsidRPr="002408B9">
        <w:rPr>
          <w:lang w:val="ru-RU"/>
        </w:rPr>
        <w:t xml:space="preserve">- журналы операций, главная </w:t>
      </w:r>
      <w:proofErr w:type="gramStart"/>
      <w:r w:rsidRPr="002408B9">
        <w:rPr>
          <w:lang w:val="ru-RU"/>
        </w:rPr>
        <w:t xml:space="preserve">книга </w:t>
      </w:r>
      <w:r w:rsidR="002408B9">
        <w:rPr>
          <w:lang w:val="ru-RU"/>
        </w:rPr>
        <w:t xml:space="preserve"> </w:t>
      </w:r>
      <w:r w:rsidRPr="002408B9">
        <w:rPr>
          <w:lang w:val="ru-RU"/>
        </w:rPr>
        <w:t>заполняются</w:t>
      </w:r>
      <w:proofErr w:type="gramEnd"/>
      <w:r w:rsidRPr="002408B9">
        <w:rPr>
          <w:lang w:val="ru-RU"/>
        </w:rPr>
        <w:t xml:space="preserve"> ежемесячно;</w:t>
      </w:r>
    </w:p>
    <w:p w:rsidR="009D3539" w:rsidRPr="0081586A" w:rsidRDefault="008E67BD" w:rsidP="00205AC5">
      <w:pPr>
        <w:jc w:val="both"/>
        <w:rPr>
          <w:lang w:val="ru-RU"/>
        </w:rPr>
      </w:pPr>
      <w:r w:rsidRPr="0081586A">
        <w:rPr>
          <w:lang w:val="ru-RU"/>
        </w:rPr>
        <w:t>- другие регистры, неуказанные выше, заполняются по</w:t>
      </w:r>
      <w:r>
        <w:t> </w:t>
      </w:r>
      <w:r w:rsidRPr="0081586A">
        <w:rPr>
          <w:lang w:val="ru-RU"/>
        </w:rPr>
        <w:t>мере необходимости, если иное не</w:t>
      </w:r>
      <w:r>
        <w:t> </w:t>
      </w:r>
      <w:r w:rsidRPr="0081586A">
        <w:rPr>
          <w:lang w:val="ru-RU"/>
        </w:rPr>
        <w:t>установлено законодательством РФ.</w:t>
      </w:r>
    </w:p>
    <w:p w:rsidR="009D3539" w:rsidRPr="0081586A" w:rsidRDefault="008E67BD" w:rsidP="00205AC5">
      <w:pPr>
        <w:jc w:val="both"/>
        <w:rPr>
          <w:lang w:val="ru-RU"/>
        </w:rPr>
      </w:pPr>
      <w:r w:rsidRPr="0081586A">
        <w:rPr>
          <w:lang w:val="ru-RU"/>
        </w:rPr>
        <w:t>Основание: пункты 11, 167 Инструкции к</w:t>
      </w:r>
      <w:r>
        <w:t> </w:t>
      </w:r>
      <w:r w:rsidRPr="0081586A">
        <w:rPr>
          <w:lang w:val="ru-RU"/>
        </w:rPr>
        <w:t>Единому плану счетов №</w:t>
      </w:r>
      <w:r>
        <w:t> </w:t>
      </w:r>
      <w:r w:rsidRPr="0081586A">
        <w:rPr>
          <w:lang w:val="ru-RU"/>
        </w:rPr>
        <w:t>157н, Методические указания, утвержденные приказом Минфина от</w:t>
      </w:r>
      <w:r>
        <w:t> </w:t>
      </w:r>
      <w:r w:rsidRPr="0081586A">
        <w:rPr>
          <w:lang w:val="ru-RU"/>
        </w:rPr>
        <w:t>30.03.2015 №</w:t>
      </w:r>
      <w:r>
        <w:t> </w:t>
      </w:r>
      <w:r w:rsidRPr="0081586A">
        <w:rPr>
          <w:lang w:val="ru-RU"/>
        </w:rPr>
        <w:t>52н.</w:t>
      </w:r>
    </w:p>
    <w:p w:rsidR="009D3539" w:rsidRPr="0081586A" w:rsidRDefault="002408B9" w:rsidP="00205AC5">
      <w:pPr>
        <w:jc w:val="both"/>
        <w:rPr>
          <w:lang w:val="ru-RU"/>
        </w:rPr>
      </w:pPr>
      <w:r>
        <w:rPr>
          <w:lang w:val="ru-RU"/>
        </w:rPr>
        <w:t>9</w:t>
      </w:r>
      <w:r w:rsidR="008E67BD" w:rsidRPr="0081586A">
        <w:rPr>
          <w:lang w:val="ru-RU"/>
        </w:rPr>
        <w:t xml:space="preserve">. Журнал операций расчетов по оплате </w:t>
      </w:r>
      <w:proofErr w:type="gramStart"/>
      <w:r w:rsidR="008E67BD" w:rsidRPr="0081586A">
        <w:rPr>
          <w:lang w:val="ru-RU"/>
        </w:rPr>
        <w:t>труда,  ведется</w:t>
      </w:r>
      <w:proofErr w:type="gramEnd"/>
      <w:r w:rsidR="008E67BD" w:rsidRPr="0081586A">
        <w:rPr>
          <w:lang w:val="ru-RU"/>
        </w:rPr>
        <w:t xml:space="preserve"> раздельно по</w:t>
      </w:r>
      <w:r w:rsidR="008E67BD">
        <w:t> </w:t>
      </w:r>
      <w:r w:rsidR="008E67BD" w:rsidRPr="0081586A">
        <w:rPr>
          <w:lang w:val="ru-RU"/>
        </w:rPr>
        <w:t>кодам финансового обеспечения деятельности и</w:t>
      </w:r>
      <w:r w:rsidR="008E67BD">
        <w:t> </w:t>
      </w:r>
      <w:r w:rsidR="008E67BD" w:rsidRPr="0081586A">
        <w:rPr>
          <w:lang w:val="ru-RU"/>
        </w:rPr>
        <w:t>раздельно по</w:t>
      </w:r>
      <w:r w:rsidR="008E67BD">
        <w:t> </w:t>
      </w:r>
      <w:r w:rsidR="008E67BD" w:rsidRPr="0081586A">
        <w:rPr>
          <w:lang w:val="ru-RU"/>
        </w:rPr>
        <w:t>счетам:</w:t>
      </w:r>
    </w:p>
    <w:p w:rsidR="009D3539" w:rsidRPr="0081586A" w:rsidRDefault="008E67BD" w:rsidP="00205AC5">
      <w:pPr>
        <w:jc w:val="both"/>
        <w:rPr>
          <w:lang w:val="ru-RU"/>
        </w:rPr>
      </w:pPr>
      <w:r w:rsidRPr="0081586A">
        <w:rPr>
          <w:lang w:val="ru-RU"/>
        </w:rPr>
        <w:t>- на счетах 302.11 и 302.13 - по зарплате;</w:t>
      </w:r>
    </w:p>
    <w:p w:rsidR="009D3539" w:rsidRPr="0081586A" w:rsidRDefault="008E67BD" w:rsidP="00205AC5">
      <w:pPr>
        <w:jc w:val="both"/>
        <w:rPr>
          <w:lang w:val="ru-RU"/>
        </w:rPr>
      </w:pPr>
      <w:r w:rsidRPr="0081586A">
        <w:rPr>
          <w:lang w:val="ru-RU"/>
        </w:rPr>
        <w:t xml:space="preserve">- на счетах 302.66 </w:t>
      </w:r>
      <w:r>
        <w:t> </w:t>
      </w:r>
      <w:r w:rsidRPr="0081586A">
        <w:rPr>
          <w:lang w:val="ru-RU"/>
        </w:rPr>
        <w:t xml:space="preserve"> - по пособиям и компенсациям сотрудникам;</w:t>
      </w:r>
    </w:p>
    <w:p w:rsidR="009D3539" w:rsidRPr="0081586A" w:rsidRDefault="008E67BD" w:rsidP="00205AC5">
      <w:pPr>
        <w:jc w:val="both"/>
        <w:rPr>
          <w:lang w:val="ru-RU"/>
        </w:rPr>
      </w:pPr>
      <w:r w:rsidRPr="0081586A">
        <w:rPr>
          <w:lang w:val="ru-RU"/>
        </w:rPr>
        <w:t>- на счете 302.96 - по иным выплатам;</w:t>
      </w:r>
    </w:p>
    <w:p w:rsidR="009D3539" w:rsidRPr="00DD387E" w:rsidRDefault="008E67BD" w:rsidP="00205AC5">
      <w:pPr>
        <w:jc w:val="both"/>
        <w:rPr>
          <w:lang w:val="ru-RU"/>
        </w:rPr>
      </w:pPr>
      <w:r w:rsidRPr="0081586A">
        <w:rPr>
          <w:lang w:val="ru-RU"/>
        </w:rPr>
        <w:t>1</w:t>
      </w:r>
      <w:r w:rsidR="002408B9">
        <w:rPr>
          <w:lang w:val="ru-RU"/>
        </w:rPr>
        <w:t>0</w:t>
      </w:r>
      <w:r w:rsidRPr="0081586A">
        <w:rPr>
          <w:lang w:val="ru-RU"/>
        </w:rPr>
        <w:t xml:space="preserve">. Журналам операций присваиваются номера согласно </w:t>
      </w:r>
      <w:r w:rsidRPr="0081586A">
        <w:rPr>
          <w:color w:val="0000FF"/>
          <w:lang w:val="ru-RU"/>
        </w:rPr>
        <w:t xml:space="preserve">приложению </w:t>
      </w:r>
      <w:r w:rsidRPr="00DD387E">
        <w:rPr>
          <w:color w:val="0000FF"/>
          <w:lang w:val="ru-RU"/>
        </w:rPr>
        <w:t>7</w:t>
      </w:r>
      <w:r w:rsidRPr="00DD387E">
        <w:rPr>
          <w:lang w:val="ru-RU"/>
        </w:rPr>
        <w:t>.</w:t>
      </w:r>
    </w:p>
    <w:p w:rsidR="009D3539" w:rsidRPr="00DD387E" w:rsidRDefault="008E67BD" w:rsidP="00205AC5">
      <w:pPr>
        <w:jc w:val="both"/>
        <w:rPr>
          <w:lang w:val="ru-RU"/>
        </w:rPr>
      </w:pPr>
      <w:r w:rsidRPr="0081586A">
        <w:rPr>
          <w:lang w:val="ru-RU"/>
        </w:rPr>
        <w:t>К</w:t>
      </w:r>
      <w:r>
        <w:t> </w:t>
      </w:r>
      <w:r w:rsidRPr="0081586A">
        <w:rPr>
          <w:lang w:val="ru-RU"/>
        </w:rPr>
        <w:t xml:space="preserve">журналам прилагаются первичные учетные документы согласно </w:t>
      </w:r>
      <w:r w:rsidRPr="0081586A">
        <w:rPr>
          <w:color w:val="0000FF"/>
          <w:lang w:val="ru-RU"/>
        </w:rPr>
        <w:t xml:space="preserve">приложению </w:t>
      </w:r>
      <w:r w:rsidRPr="00DD387E">
        <w:rPr>
          <w:color w:val="0000FF"/>
          <w:lang w:val="ru-RU"/>
        </w:rPr>
        <w:t>8.</w:t>
      </w:r>
    </w:p>
    <w:p w:rsidR="009D3539" w:rsidRPr="0081586A" w:rsidRDefault="008E67BD" w:rsidP="002408B9">
      <w:pPr>
        <w:jc w:val="both"/>
        <w:rPr>
          <w:lang w:val="ru-RU"/>
        </w:rPr>
      </w:pPr>
      <w:r w:rsidRPr="0081586A">
        <w:rPr>
          <w:lang w:val="ru-RU"/>
        </w:rPr>
        <w:t>1</w:t>
      </w:r>
      <w:r w:rsidR="002408B9">
        <w:rPr>
          <w:lang w:val="ru-RU"/>
        </w:rPr>
        <w:t>1</w:t>
      </w:r>
      <w:r w:rsidRPr="0081586A">
        <w:rPr>
          <w:lang w:val="ru-RU"/>
        </w:rPr>
        <w:t xml:space="preserve">. Документы бухгалтерского учета составляются в форме электронного документа, </w:t>
      </w:r>
      <w:r w:rsidR="003A417F">
        <w:rPr>
          <w:lang w:val="ru-RU"/>
        </w:rPr>
        <w:t xml:space="preserve"> </w:t>
      </w:r>
    </w:p>
    <w:p w:rsidR="009D3539" w:rsidRPr="0081586A" w:rsidRDefault="008E67BD" w:rsidP="00205AC5">
      <w:pPr>
        <w:jc w:val="both"/>
        <w:rPr>
          <w:lang w:val="ru-RU"/>
        </w:rPr>
      </w:pPr>
      <w:r w:rsidRPr="0081586A">
        <w:rPr>
          <w:lang w:val="ru-RU"/>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ЭП и несет ответственность за соответствие подлиннику документа сотрудник, составивший соответствующий подлинник.</w:t>
      </w:r>
    </w:p>
    <w:p w:rsidR="009D3539" w:rsidRPr="0081586A" w:rsidRDefault="008E67BD" w:rsidP="00205AC5">
      <w:pPr>
        <w:jc w:val="both"/>
        <w:rPr>
          <w:lang w:val="ru-RU"/>
        </w:rPr>
      </w:pPr>
      <w:r w:rsidRPr="0081586A">
        <w:rPr>
          <w:lang w:val="ru-RU"/>
        </w:rPr>
        <w:t>Основание: пункты</w:t>
      </w:r>
      <w:r>
        <w:t> </w:t>
      </w:r>
      <w:r w:rsidRPr="0081586A">
        <w:rPr>
          <w:lang w:val="ru-RU"/>
        </w:rPr>
        <w:t>10, 12 приложения № 2 к СГС «Учетная политика, оценочные значения и</w:t>
      </w:r>
      <w:r>
        <w:t> </w:t>
      </w:r>
      <w:r w:rsidRPr="0081586A">
        <w:rPr>
          <w:lang w:val="ru-RU"/>
        </w:rPr>
        <w:t>ошибки».</w:t>
      </w:r>
    </w:p>
    <w:p w:rsidR="009D3539" w:rsidRPr="0081586A" w:rsidRDefault="008E67BD" w:rsidP="00205AC5">
      <w:pPr>
        <w:jc w:val="both"/>
        <w:rPr>
          <w:lang w:val="ru-RU"/>
        </w:rPr>
      </w:pPr>
      <w:r w:rsidRPr="0081586A">
        <w:rPr>
          <w:lang w:val="ru-RU"/>
        </w:rPr>
        <w:lastRenderedPageBreak/>
        <w:t>1</w:t>
      </w:r>
      <w:r w:rsidR="002408B9">
        <w:rPr>
          <w:lang w:val="ru-RU"/>
        </w:rPr>
        <w:t>2</w:t>
      </w:r>
      <w:r w:rsidRPr="0081586A">
        <w:rPr>
          <w:lang w:val="ru-RU"/>
        </w:rPr>
        <w:t>. По требованию контролирующих ведомств первичные документы представляются в электронном виде. При невозможности ведомства получить документ в</w:t>
      </w:r>
      <w:r w:rsidR="003A417F">
        <w:rPr>
          <w:lang w:val="ru-RU"/>
        </w:rPr>
        <w:t xml:space="preserve"> </w:t>
      </w:r>
      <w:r w:rsidRPr="0081586A">
        <w:rPr>
          <w:lang w:val="ru-RU"/>
        </w:rPr>
        <w:t>электронном виде копии электронных первичных документов и</w:t>
      </w:r>
      <w:r>
        <w:t> </w:t>
      </w:r>
      <w:r w:rsidRPr="0081586A">
        <w:rPr>
          <w:lang w:val="ru-RU"/>
        </w:rPr>
        <w:t>регистров бухгалтерского учета распечатываются на</w:t>
      </w:r>
      <w:r>
        <w:t> </w:t>
      </w:r>
      <w:r w:rsidRPr="0081586A">
        <w:rPr>
          <w:lang w:val="ru-RU"/>
        </w:rPr>
        <w:t>бумажном носителе и</w:t>
      </w:r>
      <w:r>
        <w:t> </w:t>
      </w:r>
      <w:r w:rsidRPr="0081586A">
        <w:rPr>
          <w:lang w:val="ru-RU"/>
        </w:rPr>
        <w:t>заверяются руководителем собственноручной подписью.</w:t>
      </w:r>
    </w:p>
    <w:p w:rsidR="009D3539" w:rsidRPr="0081586A" w:rsidRDefault="008E67BD" w:rsidP="00205AC5">
      <w:pPr>
        <w:jc w:val="both"/>
        <w:rPr>
          <w:lang w:val="ru-RU"/>
        </w:rPr>
      </w:pPr>
      <w:r w:rsidRPr="0081586A">
        <w:rPr>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t> </w:t>
      </w:r>
      <w:r w:rsidRPr="0081586A">
        <w:rPr>
          <w:lang w:val="ru-RU"/>
        </w:rPr>
        <w:t>дата заверения.</w:t>
      </w:r>
      <w:r w:rsidRPr="0081586A">
        <w:rPr>
          <w:lang w:val="ru-RU"/>
        </w:rPr>
        <w:br/>
        <w:t xml:space="preserve"> При заверении многостраничного документа заверяется копия каждого листа.</w:t>
      </w:r>
    </w:p>
    <w:p w:rsidR="009D3539" w:rsidRPr="0081586A" w:rsidRDefault="008E67BD" w:rsidP="00205AC5">
      <w:pPr>
        <w:jc w:val="both"/>
        <w:rPr>
          <w:lang w:val="ru-RU"/>
        </w:rPr>
      </w:pPr>
      <w:r w:rsidRPr="0081586A">
        <w:rPr>
          <w:lang w:val="ru-RU"/>
        </w:rPr>
        <w:t>Основание: часть</w:t>
      </w:r>
      <w:r>
        <w:t> </w:t>
      </w:r>
      <w:r w:rsidRPr="0081586A">
        <w:rPr>
          <w:lang w:val="ru-RU"/>
        </w:rPr>
        <w:t>5</w:t>
      </w:r>
      <w:r>
        <w:t> </w:t>
      </w:r>
      <w:r w:rsidRPr="0081586A">
        <w:rPr>
          <w:lang w:val="ru-RU"/>
        </w:rPr>
        <w:t>статьи</w:t>
      </w:r>
      <w:r>
        <w:t> </w:t>
      </w:r>
      <w:r w:rsidRPr="0081586A">
        <w:rPr>
          <w:lang w:val="ru-RU"/>
        </w:rPr>
        <w:t>9</w:t>
      </w:r>
      <w:r>
        <w:t> </w:t>
      </w:r>
      <w:r w:rsidRPr="0081586A">
        <w:rPr>
          <w:lang w:val="ru-RU"/>
        </w:rPr>
        <w:t>Закона от</w:t>
      </w:r>
      <w:r>
        <w:t> </w:t>
      </w:r>
      <w:r w:rsidRPr="0081586A">
        <w:rPr>
          <w:lang w:val="ru-RU"/>
        </w:rPr>
        <w:t>06.12.2011 №</w:t>
      </w:r>
      <w:r>
        <w:t> </w:t>
      </w:r>
      <w:r w:rsidRPr="0081586A">
        <w:rPr>
          <w:lang w:val="ru-RU"/>
        </w:rPr>
        <w:t>402-ФЗ, пункт</w:t>
      </w:r>
      <w:r>
        <w:t> </w:t>
      </w:r>
      <w:r w:rsidRPr="0081586A">
        <w:rPr>
          <w:lang w:val="ru-RU"/>
        </w:rPr>
        <w:t>11</w:t>
      </w:r>
      <w:r>
        <w:t> </w:t>
      </w:r>
      <w:r w:rsidRPr="0081586A">
        <w:rPr>
          <w:lang w:val="ru-RU"/>
        </w:rPr>
        <w:t>Инструкции к</w:t>
      </w:r>
      <w:r>
        <w:t> </w:t>
      </w:r>
      <w:r w:rsidRPr="0081586A">
        <w:rPr>
          <w:lang w:val="ru-RU"/>
        </w:rPr>
        <w:t>Единому плану счетов №</w:t>
      </w:r>
      <w:r>
        <w:t> </w:t>
      </w:r>
      <w:r w:rsidRPr="0081586A">
        <w:rPr>
          <w:lang w:val="ru-RU"/>
        </w:rPr>
        <w:t>157н, пункт</w:t>
      </w:r>
      <w:r>
        <w:t> </w:t>
      </w:r>
      <w:r w:rsidRPr="0081586A">
        <w:rPr>
          <w:lang w:val="ru-RU"/>
        </w:rPr>
        <w:t>32</w:t>
      </w:r>
      <w:r>
        <w:t> </w:t>
      </w:r>
      <w:r w:rsidRPr="0081586A">
        <w:rPr>
          <w:lang w:val="ru-RU"/>
        </w:rPr>
        <w:t>СГС «Концептуальные основы бухучета и</w:t>
      </w:r>
      <w:r>
        <w:t> </w:t>
      </w:r>
      <w:r w:rsidRPr="0081586A">
        <w:rPr>
          <w:lang w:val="ru-RU"/>
        </w:rPr>
        <w:t>отчетности», Методические указания, утвержденные приказом Минфина от</w:t>
      </w:r>
      <w:r>
        <w:t> </w:t>
      </w:r>
      <w:r w:rsidRPr="0081586A">
        <w:rPr>
          <w:lang w:val="ru-RU"/>
        </w:rPr>
        <w:t>30.03.2015 №</w:t>
      </w:r>
      <w:r>
        <w:t> </w:t>
      </w:r>
      <w:r w:rsidRPr="0081586A">
        <w:rPr>
          <w:lang w:val="ru-RU"/>
        </w:rPr>
        <w:t>52н, статья</w:t>
      </w:r>
      <w:r>
        <w:t> </w:t>
      </w:r>
      <w:r w:rsidRPr="0081586A">
        <w:rPr>
          <w:lang w:val="ru-RU"/>
        </w:rPr>
        <w:t>2</w:t>
      </w:r>
      <w:r>
        <w:t> </w:t>
      </w:r>
      <w:r w:rsidRPr="0081586A">
        <w:rPr>
          <w:lang w:val="ru-RU"/>
        </w:rPr>
        <w:t>Закона от</w:t>
      </w:r>
      <w:r>
        <w:t> </w:t>
      </w:r>
      <w:r w:rsidRPr="0081586A">
        <w:rPr>
          <w:lang w:val="ru-RU"/>
        </w:rPr>
        <w:t>06.04.2011 №</w:t>
      </w:r>
      <w:r>
        <w:t> </w:t>
      </w:r>
      <w:r w:rsidRPr="0081586A">
        <w:rPr>
          <w:lang w:val="ru-RU"/>
        </w:rPr>
        <w:t>63-ФЗ.</w:t>
      </w:r>
    </w:p>
    <w:p w:rsidR="009D3539" w:rsidRPr="0081586A" w:rsidRDefault="008E67BD" w:rsidP="00205AC5">
      <w:pPr>
        <w:jc w:val="both"/>
        <w:rPr>
          <w:lang w:val="ru-RU"/>
        </w:rPr>
      </w:pPr>
      <w:r w:rsidRPr="0081586A">
        <w:rPr>
          <w:lang w:val="ru-RU"/>
        </w:rPr>
        <w:t>1</w:t>
      </w:r>
      <w:r w:rsidR="002408B9">
        <w:rPr>
          <w:lang w:val="ru-RU"/>
        </w:rPr>
        <w:t>3</w:t>
      </w:r>
      <w:r w:rsidRPr="0081586A">
        <w:rPr>
          <w:lang w:val="ru-RU"/>
        </w:rPr>
        <w:t xml:space="preserve">. Электронные </w:t>
      </w:r>
      <w:proofErr w:type="gramStart"/>
      <w:r w:rsidRPr="0081586A">
        <w:rPr>
          <w:lang w:val="ru-RU"/>
        </w:rPr>
        <w:t>документы,  хранятся</w:t>
      </w:r>
      <w:proofErr w:type="gramEnd"/>
      <w:r w:rsidRPr="0081586A">
        <w:rPr>
          <w:lang w:val="ru-RU"/>
        </w:rPr>
        <w:t>:</w:t>
      </w:r>
    </w:p>
    <w:p w:rsidR="009D3539" w:rsidRPr="0081586A" w:rsidRDefault="008E67BD" w:rsidP="00205AC5">
      <w:pPr>
        <w:jc w:val="both"/>
        <w:rPr>
          <w:lang w:val="ru-RU"/>
        </w:rPr>
      </w:pPr>
      <w:r w:rsidRPr="0081586A">
        <w:rPr>
          <w:lang w:val="ru-RU"/>
        </w:rPr>
        <w:t>-</w:t>
      </w:r>
      <w:r>
        <w:t> </w:t>
      </w:r>
      <w:r w:rsidRPr="0081586A">
        <w:rPr>
          <w:lang w:val="ru-RU"/>
        </w:rPr>
        <w:t>сетевом диске;</w:t>
      </w:r>
    </w:p>
    <w:p w:rsidR="009D3539" w:rsidRPr="0081586A" w:rsidRDefault="008E67BD" w:rsidP="00205AC5">
      <w:pPr>
        <w:jc w:val="both"/>
        <w:rPr>
          <w:lang w:val="ru-RU"/>
        </w:rPr>
      </w:pPr>
      <w:r w:rsidRPr="0081586A">
        <w:rPr>
          <w:lang w:val="ru-RU"/>
        </w:rPr>
        <w:t>- на</w:t>
      </w:r>
      <w:r>
        <w:t> </w:t>
      </w:r>
      <w:r w:rsidRPr="0081586A">
        <w:rPr>
          <w:lang w:val="ru-RU"/>
        </w:rPr>
        <w:t>съемных носителях информации;</w:t>
      </w:r>
    </w:p>
    <w:p w:rsidR="009D3539" w:rsidRPr="0081586A" w:rsidRDefault="008E67BD" w:rsidP="00205AC5">
      <w:pPr>
        <w:jc w:val="both"/>
        <w:rPr>
          <w:lang w:val="ru-RU"/>
        </w:rPr>
      </w:pPr>
      <w:r w:rsidRPr="0081586A">
        <w:rPr>
          <w:lang w:val="ru-RU"/>
        </w:rPr>
        <w:t>1</w:t>
      </w:r>
      <w:r w:rsidR="002408B9">
        <w:rPr>
          <w:lang w:val="ru-RU"/>
        </w:rPr>
        <w:t>4</w:t>
      </w:r>
      <w:r w:rsidRPr="0081586A">
        <w:rPr>
          <w:lang w:val="ru-RU"/>
        </w:rPr>
        <w:t>. При необходимости изготовления бумажных копий электронных документов и</w:t>
      </w:r>
      <w:r>
        <w:t> </w:t>
      </w:r>
      <w:r w:rsidRPr="0081586A">
        <w:rPr>
          <w:lang w:val="ru-RU"/>
        </w:rPr>
        <w:t>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w:t>
      </w:r>
      <w:r>
        <w:t> </w:t>
      </w:r>
      <w:r w:rsidRPr="0081586A">
        <w:rPr>
          <w:lang w:val="ru-RU"/>
        </w:rPr>
        <w:t>системе электронного документооборота — с</w:t>
      </w:r>
      <w:r>
        <w:t> </w:t>
      </w:r>
      <w:r w:rsidRPr="0081586A">
        <w:rPr>
          <w:lang w:val="ru-RU"/>
        </w:rPr>
        <w:t>указанием сведений о</w:t>
      </w:r>
      <w:r>
        <w:t> </w:t>
      </w:r>
      <w:r w:rsidRPr="0081586A">
        <w:rPr>
          <w:lang w:val="ru-RU"/>
        </w:rPr>
        <w:t>сертификате электронной подписи</w:t>
      </w:r>
      <w:r>
        <w:t> </w:t>
      </w:r>
      <w:r w:rsidRPr="0081586A">
        <w:rPr>
          <w:lang w:val="ru-RU"/>
        </w:rPr>
        <w:t>— кому выдан и</w:t>
      </w:r>
      <w:r>
        <w:t> </w:t>
      </w:r>
      <w:r w:rsidRPr="0081586A">
        <w:rPr>
          <w:lang w:val="ru-RU"/>
        </w:rPr>
        <w:t>срок действия. Дополнительно сотрудник бухгалтерии, ответственный за</w:t>
      </w:r>
      <w:r>
        <w:t> </w:t>
      </w:r>
      <w:r w:rsidRPr="0081586A">
        <w:rPr>
          <w:lang w:val="ru-RU"/>
        </w:rPr>
        <w:t>обработку документа, ведение регистра, ставит надпись «Копия верна», дату распечатки и</w:t>
      </w:r>
      <w:r>
        <w:t> </w:t>
      </w:r>
      <w:r w:rsidRPr="0081586A">
        <w:rPr>
          <w:lang w:val="ru-RU"/>
        </w:rPr>
        <w:t>свою подпись.</w:t>
      </w:r>
    </w:p>
    <w:p w:rsidR="009D3539" w:rsidRPr="0081586A" w:rsidRDefault="008E67BD" w:rsidP="00205AC5">
      <w:pPr>
        <w:jc w:val="both"/>
        <w:rPr>
          <w:lang w:val="ru-RU"/>
        </w:rPr>
      </w:pPr>
      <w:r w:rsidRPr="0081586A">
        <w:rPr>
          <w:lang w:val="ru-RU"/>
        </w:rPr>
        <w:t>Основание: пункт</w:t>
      </w:r>
      <w:r>
        <w:t> </w:t>
      </w:r>
      <w:r w:rsidRPr="0081586A">
        <w:rPr>
          <w:lang w:val="ru-RU"/>
        </w:rPr>
        <w:t>32</w:t>
      </w:r>
      <w:r>
        <w:t> </w:t>
      </w:r>
      <w:r w:rsidRPr="0081586A">
        <w:rPr>
          <w:lang w:val="ru-RU"/>
        </w:rPr>
        <w:t>СГС «Концептуальные основы бухучета и</w:t>
      </w:r>
      <w:r>
        <w:t> </w:t>
      </w:r>
      <w:r w:rsidRPr="0081586A">
        <w:rPr>
          <w:lang w:val="ru-RU"/>
        </w:rPr>
        <w:t>отчетности».</w:t>
      </w:r>
    </w:p>
    <w:p w:rsidR="009D3539" w:rsidRPr="0081586A" w:rsidRDefault="008E67BD" w:rsidP="00205AC5">
      <w:pPr>
        <w:jc w:val="both"/>
        <w:rPr>
          <w:lang w:val="ru-RU"/>
        </w:rPr>
      </w:pPr>
      <w:r w:rsidRPr="0081586A">
        <w:rPr>
          <w:lang w:val="ru-RU"/>
        </w:rPr>
        <w:t>1</w:t>
      </w:r>
      <w:r w:rsidR="002408B9">
        <w:rPr>
          <w:lang w:val="ru-RU"/>
        </w:rPr>
        <w:t>5</w:t>
      </w:r>
      <w:r w:rsidRPr="0081586A">
        <w:rPr>
          <w:lang w:val="ru-RU"/>
        </w:rPr>
        <w:t>. В деятельности учреждения используются следующие бланки строгой отчетности:</w:t>
      </w:r>
    </w:p>
    <w:p w:rsidR="009D3539" w:rsidRPr="0081586A" w:rsidRDefault="008E67BD" w:rsidP="00205AC5">
      <w:pPr>
        <w:jc w:val="both"/>
        <w:rPr>
          <w:lang w:val="ru-RU"/>
        </w:rPr>
      </w:pPr>
      <w:r w:rsidRPr="0081586A">
        <w:rPr>
          <w:lang w:val="ru-RU"/>
        </w:rPr>
        <w:t xml:space="preserve">- бланки </w:t>
      </w:r>
      <w:r w:rsidR="00A05FA0">
        <w:rPr>
          <w:lang w:val="ru-RU"/>
        </w:rPr>
        <w:t>аттестатов</w:t>
      </w:r>
      <w:r w:rsidRPr="0081586A">
        <w:rPr>
          <w:lang w:val="ru-RU"/>
        </w:rPr>
        <w:t xml:space="preserve"> об образовании;</w:t>
      </w:r>
    </w:p>
    <w:p w:rsidR="009D3539" w:rsidRPr="0081586A" w:rsidRDefault="008E67BD" w:rsidP="00205AC5">
      <w:pPr>
        <w:jc w:val="both"/>
        <w:rPr>
          <w:lang w:val="ru-RU"/>
        </w:rPr>
      </w:pPr>
      <w:r w:rsidRPr="0081586A">
        <w:rPr>
          <w:lang w:val="ru-RU"/>
        </w:rPr>
        <w:t xml:space="preserve">Учет бланков на </w:t>
      </w:r>
      <w:proofErr w:type="spellStart"/>
      <w:r w:rsidRPr="0081586A">
        <w:rPr>
          <w:lang w:val="ru-RU"/>
        </w:rPr>
        <w:t>забалансовом</w:t>
      </w:r>
      <w:proofErr w:type="spellEnd"/>
      <w:r w:rsidRPr="0081586A">
        <w:rPr>
          <w:lang w:val="ru-RU"/>
        </w:rPr>
        <w:t xml:space="preserve"> счете 03 ведется по стоимости их приобретения.</w:t>
      </w:r>
    </w:p>
    <w:p w:rsidR="009D3539" w:rsidRPr="0081586A" w:rsidRDefault="008E67BD" w:rsidP="00205AC5">
      <w:pPr>
        <w:jc w:val="both"/>
        <w:rPr>
          <w:lang w:val="ru-RU"/>
        </w:rPr>
      </w:pPr>
      <w:r w:rsidRPr="0081586A">
        <w:rPr>
          <w:lang w:val="ru-RU"/>
        </w:rPr>
        <w:t>Основание: пункт</w:t>
      </w:r>
      <w:r>
        <w:t> </w:t>
      </w:r>
      <w:r w:rsidRPr="0081586A">
        <w:rPr>
          <w:lang w:val="ru-RU"/>
        </w:rPr>
        <w:t>337 Инструкции к</w:t>
      </w:r>
      <w:r>
        <w:t> </w:t>
      </w:r>
      <w:r w:rsidRPr="0081586A">
        <w:rPr>
          <w:lang w:val="ru-RU"/>
        </w:rPr>
        <w:t>Единому плану счетов №</w:t>
      </w:r>
      <w:r>
        <w:t> </w:t>
      </w:r>
      <w:r w:rsidRPr="0081586A">
        <w:rPr>
          <w:lang w:val="ru-RU"/>
        </w:rPr>
        <w:t>157н.</w:t>
      </w:r>
    </w:p>
    <w:p w:rsidR="009D3539" w:rsidRPr="0081586A" w:rsidRDefault="008E67BD" w:rsidP="00205AC5">
      <w:pPr>
        <w:jc w:val="both"/>
        <w:rPr>
          <w:lang w:val="ru-RU"/>
        </w:rPr>
      </w:pPr>
      <w:r w:rsidRPr="0081586A">
        <w:rPr>
          <w:lang w:val="ru-RU"/>
        </w:rPr>
        <w:t xml:space="preserve">Списание бланков строгой отчетности с </w:t>
      </w:r>
      <w:proofErr w:type="spellStart"/>
      <w:r w:rsidRPr="0081586A">
        <w:rPr>
          <w:lang w:val="ru-RU"/>
        </w:rPr>
        <w:t>забалансового</w:t>
      </w:r>
      <w:proofErr w:type="spellEnd"/>
      <w:r w:rsidRPr="0081586A">
        <w:rPr>
          <w:lang w:val="ru-RU"/>
        </w:rPr>
        <w:t xml:space="preserve"> счета 03 «Бланки строгой отчетности» осуществляется по Акту о списании бланков строгой отчетности (ф. 0510461) в следующих случаях:</w:t>
      </w:r>
    </w:p>
    <w:p w:rsidR="009D3539" w:rsidRPr="0081586A" w:rsidRDefault="008E67BD" w:rsidP="00205AC5">
      <w:pPr>
        <w:jc w:val="both"/>
        <w:rPr>
          <w:lang w:val="ru-RU"/>
        </w:rPr>
      </w:pPr>
      <w:r w:rsidRPr="0081586A">
        <w:rPr>
          <w:lang w:val="ru-RU"/>
        </w:rPr>
        <w:t>- ответственный сотрудник оформил бланк строгой отчетности;</w:t>
      </w:r>
    </w:p>
    <w:p w:rsidR="009D3539" w:rsidRPr="0081586A" w:rsidRDefault="008E67BD" w:rsidP="00205AC5">
      <w:pPr>
        <w:jc w:val="both"/>
        <w:rPr>
          <w:lang w:val="ru-RU"/>
        </w:rPr>
      </w:pPr>
      <w:r w:rsidRPr="0081586A">
        <w:rPr>
          <w:lang w:val="ru-RU"/>
        </w:rPr>
        <w:t>- выявлена порча, хищение или недостача;</w:t>
      </w:r>
    </w:p>
    <w:p w:rsidR="009D3539" w:rsidRPr="0081586A" w:rsidRDefault="008E67BD" w:rsidP="00205AC5">
      <w:pPr>
        <w:jc w:val="both"/>
        <w:rPr>
          <w:lang w:val="ru-RU"/>
        </w:rPr>
      </w:pPr>
      <w:r w:rsidRPr="0081586A">
        <w:rPr>
          <w:lang w:val="ru-RU"/>
        </w:rPr>
        <w:t>- принято решение о списании бланков строгой отчетности, которые признаны недействительными в связи с изменением законодательства.</w:t>
      </w:r>
    </w:p>
    <w:p w:rsidR="009D3539" w:rsidRPr="0081586A" w:rsidRDefault="008E67BD" w:rsidP="00205AC5">
      <w:pPr>
        <w:jc w:val="both"/>
        <w:rPr>
          <w:lang w:val="ru-RU"/>
        </w:rPr>
      </w:pPr>
      <w:r w:rsidRPr="0081586A">
        <w:rPr>
          <w:lang w:val="ru-RU"/>
        </w:rPr>
        <w:t>1</w:t>
      </w:r>
      <w:r w:rsidR="002408B9">
        <w:rPr>
          <w:lang w:val="ru-RU"/>
        </w:rPr>
        <w:t>6</w:t>
      </w:r>
      <w:r w:rsidRPr="0081586A">
        <w:rPr>
          <w:lang w:val="ru-RU"/>
        </w:rPr>
        <w:t>. Перечень должностей сотрудников, ответственных за учет, хранение и</w:t>
      </w:r>
      <w:r w:rsidR="00C873E9">
        <w:rPr>
          <w:lang w:val="ru-RU"/>
        </w:rPr>
        <w:t xml:space="preserve"> </w:t>
      </w:r>
      <w:r w:rsidRPr="0081586A">
        <w:rPr>
          <w:lang w:val="ru-RU"/>
        </w:rPr>
        <w:t xml:space="preserve">выдачу бланков строгой отчетности, приведен в </w:t>
      </w:r>
      <w:r w:rsidRPr="0081586A">
        <w:rPr>
          <w:color w:val="0000FF"/>
          <w:lang w:val="ru-RU"/>
        </w:rPr>
        <w:t>приложении 9</w:t>
      </w:r>
      <w:r w:rsidRPr="0081586A">
        <w:rPr>
          <w:lang w:val="ru-RU"/>
        </w:rPr>
        <w:t>.</w:t>
      </w:r>
    </w:p>
    <w:p w:rsidR="009D3539" w:rsidRPr="00DD387E" w:rsidRDefault="009D3539" w:rsidP="00205AC5">
      <w:pPr>
        <w:jc w:val="both"/>
        <w:rPr>
          <w:lang w:val="ru-RU"/>
        </w:rPr>
      </w:pPr>
    </w:p>
    <w:p w:rsidR="003227B3" w:rsidRDefault="002408B9" w:rsidP="00205AC5">
      <w:pPr>
        <w:jc w:val="both"/>
        <w:rPr>
          <w:lang w:val="ru-RU"/>
        </w:rPr>
      </w:pPr>
      <w:r>
        <w:rPr>
          <w:lang w:val="ru-RU"/>
        </w:rPr>
        <w:t>17</w:t>
      </w:r>
      <w:r w:rsidR="008E67BD" w:rsidRPr="00DD387E">
        <w:rPr>
          <w:lang w:val="ru-RU"/>
        </w:rPr>
        <w:t>. В Табеле учета использования рабочего времени (ф.</w:t>
      </w:r>
      <w:r w:rsidR="008E67BD">
        <w:t> </w:t>
      </w:r>
      <w:r w:rsidR="008E67BD" w:rsidRPr="00DD387E">
        <w:rPr>
          <w:lang w:val="ru-RU"/>
        </w:rPr>
        <w:t>0504421) регистрируются случаи отклонений от</w:t>
      </w:r>
      <w:r w:rsidR="008E67BD">
        <w:t> </w:t>
      </w:r>
      <w:r w:rsidR="008E67BD" w:rsidRPr="00DD387E">
        <w:rPr>
          <w:lang w:val="ru-RU"/>
        </w:rPr>
        <w:t xml:space="preserve">нормального использования рабочего времени, установленного правилами трудового распорядка. </w:t>
      </w:r>
    </w:p>
    <w:p w:rsidR="009D3539" w:rsidRPr="0081586A" w:rsidRDefault="008E67BD" w:rsidP="00205AC5">
      <w:pPr>
        <w:jc w:val="both"/>
        <w:rPr>
          <w:lang w:val="ru-RU"/>
        </w:rPr>
      </w:pPr>
      <w:r w:rsidRPr="0081586A">
        <w:rPr>
          <w:lang w:val="ru-RU"/>
        </w:rPr>
        <w:t>Табель учета использования рабочего времени (ф. 0504421) дополнен условными обозначениями.</w:t>
      </w:r>
    </w:p>
    <w:p w:rsidR="009D3539" w:rsidRPr="0081586A" w:rsidRDefault="008E67BD" w:rsidP="00205AC5">
      <w:pPr>
        <w:jc w:val="both"/>
        <w:rPr>
          <w:lang w:val="ru-RU"/>
        </w:rPr>
      </w:pPr>
      <w:r w:rsidRPr="0081586A">
        <w:rPr>
          <w:lang w:val="ru-RU"/>
        </w:rPr>
        <w:t xml:space="preserve"> - </w:t>
      </w:r>
      <w:r w:rsidR="003227B3">
        <w:rPr>
          <w:lang w:val="ru-RU"/>
        </w:rPr>
        <w:t>УК- участие в конкурсах, семинарах, конференциях</w:t>
      </w:r>
      <w:r w:rsidRPr="0081586A">
        <w:rPr>
          <w:lang w:val="ru-RU"/>
        </w:rPr>
        <w:t>;</w:t>
      </w:r>
    </w:p>
    <w:p w:rsidR="009D3539" w:rsidRPr="0081586A" w:rsidRDefault="003227B3" w:rsidP="00205AC5">
      <w:pPr>
        <w:jc w:val="both"/>
        <w:rPr>
          <w:lang w:val="ru-RU"/>
        </w:rPr>
      </w:pPr>
      <w:r>
        <w:rPr>
          <w:lang w:val="ru-RU"/>
        </w:rPr>
        <w:lastRenderedPageBreak/>
        <w:t>- КВ</w:t>
      </w:r>
      <w:r w:rsidR="008E67BD" w:rsidRPr="0081586A">
        <w:rPr>
          <w:lang w:val="ru-RU"/>
        </w:rPr>
        <w:t xml:space="preserve"> </w:t>
      </w:r>
      <w:r>
        <w:rPr>
          <w:lang w:val="ru-RU"/>
        </w:rPr>
        <w:t>–</w:t>
      </w:r>
      <w:r w:rsidR="008E67BD" w:rsidRPr="0081586A">
        <w:rPr>
          <w:lang w:val="ru-RU"/>
        </w:rPr>
        <w:t xml:space="preserve"> </w:t>
      </w:r>
      <w:r>
        <w:rPr>
          <w:lang w:val="ru-RU"/>
        </w:rPr>
        <w:t>курсы повышения квалификации</w:t>
      </w:r>
    </w:p>
    <w:p w:rsidR="009D3539" w:rsidRPr="0081586A" w:rsidRDefault="008E67BD" w:rsidP="00205AC5">
      <w:pPr>
        <w:jc w:val="both"/>
        <w:rPr>
          <w:lang w:val="ru-RU"/>
        </w:rPr>
      </w:pPr>
      <w:r w:rsidRPr="0081586A">
        <w:rPr>
          <w:lang w:val="ru-RU"/>
        </w:rPr>
        <w:t>- НОД - Нерабочий оплачиваемый день</w:t>
      </w:r>
    </w:p>
    <w:p w:rsidR="009D3539" w:rsidRPr="0081586A" w:rsidRDefault="008E67BD" w:rsidP="00205AC5">
      <w:pPr>
        <w:jc w:val="both"/>
        <w:rPr>
          <w:lang w:val="ru-RU"/>
        </w:rPr>
      </w:pPr>
      <w:r w:rsidRPr="0081586A">
        <w:rPr>
          <w:lang w:val="ru-RU"/>
        </w:rPr>
        <w:t>- ВВ - Выходные за вакцинацию с сохранением заработной платы;</w:t>
      </w:r>
    </w:p>
    <w:p w:rsidR="009D3539" w:rsidRDefault="008E67BD" w:rsidP="00205AC5">
      <w:pPr>
        <w:jc w:val="both"/>
        <w:rPr>
          <w:lang w:val="ru-RU"/>
        </w:rPr>
      </w:pPr>
      <w:r w:rsidRPr="0081586A">
        <w:rPr>
          <w:lang w:val="ru-RU"/>
        </w:rPr>
        <w:t>- ПД - Приостановка действия трудового договора в связи с мобилизацией сотрудника;</w:t>
      </w:r>
    </w:p>
    <w:p w:rsidR="003227B3" w:rsidRDefault="003227B3" w:rsidP="00205AC5">
      <w:pPr>
        <w:jc w:val="both"/>
        <w:rPr>
          <w:lang w:val="ru-RU"/>
        </w:rPr>
      </w:pPr>
      <w:r>
        <w:rPr>
          <w:lang w:val="ru-RU"/>
        </w:rPr>
        <w:t>- ДЕКРЕТ</w:t>
      </w:r>
    </w:p>
    <w:p w:rsidR="003227B3" w:rsidRDefault="003227B3" w:rsidP="00205AC5">
      <w:pPr>
        <w:jc w:val="both"/>
        <w:rPr>
          <w:lang w:val="ru-RU"/>
        </w:rPr>
      </w:pPr>
      <w:r>
        <w:rPr>
          <w:lang w:val="ru-RU"/>
        </w:rPr>
        <w:t>-Отпуск по уходу до 1,5 лет</w:t>
      </w:r>
    </w:p>
    <w:p w:rsidR="003227B3" w:rsidRDefault="003227B3" w:rsidP="00205AC5">
      <w:pPr>
        <w:jc w:val="both"/>
        <w:rPr>
          <w:lang w:val="ru-RU"/>
        </w:rPr>
      </w:pPr>
      <w:r>
        <w:rPr>
          <w:lang w:val="ru-RU"/>
        </w:rPr>
        <w:t>-Отпуск по уходу до 3-х лет</w:t>
      </w:r>
    </w:p>
    <w:p w:rsidR="003227B3" w:rsidRPr="0081586A" w:rsidRDefault="003227B3" w:rsidP="00205AC5">
      <w:pPr>
        <w:jc w:val="both"/>
        <w:rPr>
          <w:lang w:val="ru-RU"/>
        </w:rPr>
      </w:pPr>
      <w:r>
        <w:rPr>
          <w:lang w:val="ru-RU"/>
        </w:rPr>
        <w:t>Б/л – лист нетрудоспособности</w:t>
      </w:r>
    </w:p>
    <w:p w:rsidR="009D3539" w:rsidRPr="0081586A" w:rsidRDefault="008E67BD" w:rsidP="00205AC5">
      <w:pPr>
        <w:jc w:val="both"/>
        <w:rPr>
          <w:lang w:val="ru-RU"/>
        </w:rPr>
      </w:pPr>
      <w:r w:rsidRPr="0081586A">
        <w:rPr>
          <w:lang w:val="ru-RU"/>
        </w:rPr>
        <w:t>Расширено применение буквенного кода «Г»</w:t>
      </w:r>
      <w:r>
        <w:t> </w:t>
      </w:r>
      <w:r w:rsidRPr="0081586A">
        <w:rPr>
          <w:lang w:val="ru-RU"/>
        </w:rPr>
        <w:t>— «Выполнение государственных обязанностей»</w:t>
      </w:r>
      <w:r>
        <w:t> </w:t>
      </w:r>
      <w:r w:rsidRPr="0081586A">
        <w:rPr>
          <w:lang w:val="ru-RU"/>
        </w:rPr>
        <w:t>—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w:t>
      </w:r>
      <w:r>
        <w:t> </w:t>
      </w:r>
      <w:r w:rsidRPr="0081586A">
        <w:rPr>
          <w:lang w:val="ru-RU"/>
        </w:rPr>
        <w:t>вызову в</w:t>
      </w:r>
      <w:r>
        <w:t> </w:t>
      </w:r>
      <w:r w:rsidRPr="0081586A">
        <w:rPr>
          <w:lang w:val="ru-RU"/>
        </w:rPr>
        <w:t>военкомат на</w:t>
      </w:r>
      <w:r>
        <w:t> </w:t>
      </w:r>
      <w:r w:rsidRPr="0081586A">
        <w:rPr>
          <w:lang w:val="ru-RU"/>
        </w:rPr>
        <w:t>военные сборы, по</w:t>
      </w:r>
      <w:r>
        <w:t> </w:t>
      </w:r>
      <w:r w:rsidRPr="0081586A">
        <w:rPr>
          <w:lang w:val="ru-RU"/>
        </w:rPr>
        <w:t>вызову в</w:t>
      </w:r>
      <w:r>
        <w:t> </w:t>
      </w:r>
      <w:r w:rsidRPr="0081586A">
        <w:rPr>
          <w:lang w:val="ru-RU"/>
        </w:rPr>
        <w:t>суд и</w:t>
      </w:r>
      <w:r>
        <w:t> </w:t>
      </w:r>
      <w:r w:rsidRPr="0081586A">
        <w:rPr>
          <w:lang w:val="ru-RU"/>
        </w:rPr>
        <w:t>другие госорганы в</w:t>
      </w:r>
      <w:r>
        <w:t> </w:t>
      </w:r>
      <w:r w:rsidRPr="0081586A">
        <w:rPr>
          <w:lang w:val="ru-RU"/>
        </w:rPr>
        <w:t>качестве свидетеля и</w:t>
      </w:r>
      <w:r>
        <w:t> </w:t>
      </w:r>
      <w:r w:rsidRPr="0081586A">
        <w:rPr>
          <w:lang w:val="ru-RU"/>
        </w:rPr>
        <w:t>пр.).</w:t>
      </w:r>
    </w:p>
    <w:p w:rsidR="00157CDE" w:rsidRPr="00157CDE" w:rsidRDefault="008E67BD" w:rsidP="00205AC5">
      <w:pPr>
        <w:jc w:val="both"/>
        <w:rPr>
          <w:lang w:val="ru-RU"/>
        </w:rPr>
      </w:pPr>
      <w:r w:rsidRPr="0081586A">
        <w:rPr>
          <w:lang w:val="ru-RU"/>
        </w:rPr>
        <w:t>1</w:t>
      </w:r>
      <w:r w:rsidR="002408B9">
        <w:rPr>
          <w:lang w:val="ru-RU"/>
        </w:rPr>
        <w:t>8</w:t>
      </w:r>
      <w:r w:rsidRPr="0081586A">
        <w:rPr>
          <w:lang w:val="ru-RU"/>
        </w:rPr>
        <w:t>. Сотрудник, ответственный за оформление расчетных листков, передает лично в руки на бумаге каждому сотруднику расчетный листок в</w:t>
      </w:r>
      <w:r>
        <w:t> </w:t>
      </w:r>
      <w:r w:rsidR="00157CDE">
        <w:rPr>
          <w:lang w:val="ru-RU"/>
        </w:rPr>
        <w:t>последний календарный день месяца.</w:t>
      </w:r>
    </w:p>
    <w:p w:rsidR="009D3539" w:rsidRPr="0081586A" w:rsidRDefault="008E67BD" w:rsidP="00205AC5">
      <w:pPr>
        <w:jc w:val="both"/>
        <w:rPr>
          <w:lang w:val="ru-RU"/>
        </w:rPr>
      </w:pPr>
      <w:r>
        <w:rPr>
          <w:b/>
          <w:bCs/>
        </w:rPr>
        <w:t>V</w:t>
      </w:r>
      <w:r w:rsidRPr="0081586A">
        <w:rPr>
          <w:b/>
          <w:bCs/>
          <w:lang w:val="ru-RU"/>
        </w:rPr>
        <w:t>. План счетов</w:t>
      </w:r>
    </w:p>
    <w:p w:rsidR="009D3539" w:rsidRPr="0081586A" w:rsidRDefault="008E67BD" w:rsidP="00205AC5">
      <w:pPr>
        <w:jc w:val="both"/>
        <w:rPr>
          <w:lang w:val="ru-RU"/>
        </w:rPr>
      </w:pPr>
      <w:r w:rsidRPr="0081586A">
        <w:rPr>
          <w:lang w:val="ru-RU"/>
        </w:rPr>
        <w:t>1. Бухгалтерский учет ведется с использованием Рабочего плана счетов (</w:t>
      </w:r>
      <w:r w:rsidRPr="0081586A">
        <w:rPr>
          <w:color w:val="0000FF"/>
          <w:lang w:val="ru-RU"/>
        </w:rPr>
        <w:t>приложение 10</w:t>
      </w:r>
      <w:r w:rsidRPr="0081586A">
        <w:rPr>
          <w:lang w:val="ru-RU"/>
        </w:rPr>
        <w:t xml:space="preserve">), разработанного в соответствии с Инструкцией к Единому плану счетов № 157н, Инструкцией № 174н, за исключением операций, указанных в пункте 2 раздела </w:t>
      </w:r>
      <w:r>
        <w:t>IV</w:t>
      </w:r>
      <w:r w:rsidRPr="0081586A">
        <w:rPr>
          <w:lang w:val="ru-RU"/>
        </w:rPr>
        <w:t xml:space="preserve"> настоящей учетной политики.</w:t>
      </w:r>
    </w:p>
    <w:p w:rsidR="009D3539" w:rsidRPr="0081586A" w:rsidRDefault="008E67BD" w:rsidP="00205AC5">
      <w:pPr>
        <w:jc w:val="both"/>
        <w:rPr>
          <w:lang w:val="ru-RU"/>
        </w:rPr>
      </w:pPr>
      <w:r w:rsidRPr="0081586A">
        <w:rPr>
          <w:lang w:val="ru-RU"/>
        </w:rPr>
        <w:t>Основание: пункты 2</w:t>
      </w:r>
      <w:r>
        <w:t> </w:t>
      </w:r>
      <w:r w:rsidRPr="0081586A">
        <w:rPr>
          <w:lang w:val="ru-RU"/>
        </w:rPr>
        <w:t>и 6</w:t>
      </w:r>
      <w:r>
        <w:t> </w:t>
      </w:r>
      <w:r w:rsidRPr="0081586A">
        <w:rPr>
          <w:lang w:val="ru-RU"/>
        </w:rPr>
        <w:t>Инструкции к</w:t>
      </w:r>
      <w:r>
        <w:t> </w:t>
      </w:r>
      <w:r w:rsidRPr="0081586A">
        <w:rPr>
          <w:lang w:val="ru-RU"/>
        </w:rPr>
        <w:t>Единому плану счетов №</w:t>
      </w:r>
      <w:r>
        <w:t> </w:t>
      </w:r>
      <w:r w:rsidRPr="0081586A">
        <w:rPr>
          <w:lang w:val="ru-RU"/>
        </w:rPr>
        <w:t>157н, пункт</w:t>
      </w:r>
      <w:r>
        <w:t> </w:t>
      </w:r>
      <w:r w:rsidRPr="0081586A">
        <w:rPr>
          <w:lang w:val="ru-RU"/>
        </w:rPr>
        <w:t>19</w:t>
      </w:r>
      <w:r>
        <w:t> </w:t>
      </w:r>
      <w:r w:rsidRPr="0081586A">
        <w:rPr>
          <w:lang w:val="ru-RU"/>
        </w:rPr>
        <w:t>СГС «Концептуальные основы бухучета и</w:t>
      </w:r>
      <w:r>
        <w:t> </w:t>
      </w:r>
      <w:r w:rsidRPr="0081586A">
        <w:rPr>
          <w:lang w:val="ru-RU"/>
        </w:rPr>
        <w:t>отчетности», подпункт</w:t>
      </w:r>
      <w:r>
        <w:t> </w:t>
      </w:r>
      <w:r w:rsidRPr="0081586A">
        <w:rPr>
          <w:lang w:val="ru-RU"/>
        </w:rPr>
        <w:t>«б» пункта</w:t>
      </w:r>
      <w:r>
        <w:t> </w:t>
      </w:r>
      <w:r w:rsidRPr="0081586A">
        <w:rPr>
          <w:lang w:val="ru-RU"/>
        </w:rPr>
        <w:t>9</w:t>
      </w:r>
      <w:r>
        <w:t> </w:t>
      </w:r>
      <w:r w:rsidRPr="0081586A">
        <w:rPr>
          <w:lang w:val="ru-RU"/>
        </w:rPr>
        <w:t>СГС «Учетная политика, оценочные значения и</w:t>
      </w:r>
      <w:r>
        <w:t> </w:t>
      </w:r>
      <w:r w:rsidRPr="0081586A">
        <w:rPr>
          <w:lang w:val="ru-RU"/>
        </w:rPr>
        <w:t>ошибки».</w:t>
      </w:r>
    </w:p>
    <w:p w:rsidR="009D3539" w:rsidRPr="0081586A" w:rsidRDefault="008E67BD" w:rsidP="00205AC5">
      <w:pPr>
        <w:jc w:val="both"/>
        <w:rPr>
          <w:lang w:val="ru-RU"/>
        </w:rPr>
      </w:pPr>
      <w:r w:rsidRPr="0081586A">
        <w:rPr>
          <w:lang w:val="ru-RU"/>
        </w:rPr>
        <w:t>При отражении в бухучете хозяйственных операций 1–18-е разряды номера счета Рабочего плана счетов формируются следующим образом.</w:t>
      </w:r>
    </w:p>
    <w:tbl>
      <w:tblPr>
        <w:tblW w:w="0" w:type="auto"/>
        <w:tblInd w:w="-142" w:type="dxa"/>
        <w:tblCellMar>
          <w:left w:w="10" w:type="dxa"/>
          <w:right w:w="10" w:type="dxa"/>
        </w:tblCellMar>
        <w:tblLook w:val="0000" w:firstRow="0" w:lastRow="0" w:firstColumn="0" w:lastColumn="0" w:noHBand="0" w:noVBand="0"/>
      </w:tblPr>
      <w:tblGrid>
        <w:gridCol w:w="142"/>
        <w:gridCol w:w="649"/>
        <w:gridCol w:w="710"/>
        <w:gridCol w:w="3019"/>
        <w:gridCol w:w="4647"/>
      </w:tblGrid>
      <w:tr w:rsidR="009D3539" w:rsidRPr="009A5681" w:rsidTr="003227B3">
        <w:trPr>
          <w:gridAfter w:val="1"/>
          <w:wAfter w:w="4647" w:type="dxa"/>
        </w:trPr>
        <w:tc>
          <w:tcPr>
            <w:tcW w:w="1501" w:type="dxa"/>
            <w:gridSpan w:val="3"/>
            <w:noWrap/>
          </w:tcPr>
          <w:p w:rsidR="009D3539" w:rsidRPr="003227B3" w:rsidRDefault="009D3539" w:rsidP="00205AC5">
            <w:pPr>
              <w:jc w:val="both"/>
              <w:rPr>
                <w:lang w:val="ru-RU"/>
              </w:rPr>
            </w:pPr>
          </w:p>
        </w:tc>
        <w:tc>
          <w:tcPr>
            <w:tcW w:w="3019" w:type="dxa"/>
            <w:noWrap/>
          </w:tcPr>
          <w:p w:rsidR="009D3539" w:rsidRPr="00621F69" w:rsidRDefault="009D3539" w:rsidP="00205AC5">
            <w:pPr>
              <w:jc w:val="both"/>
              <w:rPr>
                <w:lang w:val="ru-RU"/>
              </w:rPr>
            </w:pPr>
          </w:p>
        </w:tc>
      </w:tr>
      <w:tr w:rsidR="009A6605" w:rsidRPr="009A5681" w:rsidTr="003227B3">
        <w:trPr>
          <w:gridAfter w:val="1"/>
          <w:wAfter w:w="4647" w:type="dxa"/>
        </w:trPr>
        <w:tc>
          <w:tcPr>
            <w:tcW w:w="1501" w:type="dxa"/>
            <w:gridSpan w:val="3"/>
            <w:noWrap/>
          </w:tcPr>
          <w:p w:rsidR="009A6605" w:rsidRPr="003227B3" w:rsidRDefault="009A6605" w:rsidP="00205AC5">
            <w:pPr>
              <w:jc w:val="both"/>
              <w:rPr>
                <w:lang w:val="ru-RU"/>
              </w:rPr>
            </w:pPr>
          </w:p>
        </w:tc>
        <w:tc>
          <w:tcPr>
            <w:tcW w:w="3019" w:type="dxa"/>
            <w:noWrap/>
          </w:tcPr>
          <w:p w:rsidR="009A6605" w:rsidRPr="00621F69" w:rsidRDefault="009A6605" w:rsidP="00205AC5">
            <w:pPr>
              <w:jc w:val="both"/>
              <w:rPr>
                <w:lang w:val="ru-RU"/>
              </w:rPr>
            </w:pPr>
          </w:p>
        </w:tc>
      </w:tr>
      <w:tr w:rsidR="009D3539" w:rsidTr="003227B3">
        <w:trPr>
          <w:gridAfter w:val="1"/>
          <w:wAfter w:w="4647" w:type="dxa"/>
        </w:trPr>
        <w:tc>
          <w:tcPr>
            <w:tcW w:w="1501" w:type="dxa"/>
            <w:gridSpan w:val="3"/>
            <w:noWrap/>
          </w:tcPr>
          <w:p w:rsidR="009D3539" w:rsidRDefault="009A6605" w:rsidP="00205AC5">
            <w:pPr>
              <w:jc w:val="both"/>
            </w:pPr>
            <w:r>
              <w:rPr>
                <w:lang w:val="ru-RU"/>
              </w:rPr>
              <w:t xml:space="preserve"> </w:t>
            </w:r>
            <w:r>
              <w:t>1- 4</w:t>
            </w:r>
          </w:p>
        </w:tc>
        <w:tc>
          <w:tcPr>
            <w:tcW w:w="3019" w:type="dxa"/>
            <w:noWrap/>
          </w:tcPr>
          <w:p w:rsidR="009D3539" w:rsidRDefault="003227B3" w:rsidP="00205AC5">
            <w:pPr>
              <w:jc w:val="both"/>
            </w:pPr>
            <w:proofErr w:type="spellStart"/>
            <w:r>
              <w:t>Аналитический</w:t>
            </w:r>
            <w:proofErr w:type="spellEnd"/>
            <w:r>
              <w:t xml:space="preserve"> </w:t>
            </w:r>
            <w:proofErr w:type="spellStart"/>
            <w:r>
              <w:t>код</w:t>
            </w:r>
            <w:proofErr w:type="spellEnd"/>
            <w:r>
              <w:t xml:space="preserve"> </w:t>
            </w:r>
            <w:proofErr w:type="spellStart"/>
            <w:r>
              <w:t>вида</w:t>
            </w:r>
            <w:proofErr w:type="spellEnd"/>
            <w:r>
              <w:t xml:space="preserve"> </w:t>
            </w:r>
            <w:proofErr w:type="spellStart"/>
            <w:r>
              <w:t>услуги</w:t>
            </w:r>
            <w:proofErr w:type="spellEnd"/>
          </w:p>
        </w:tc>
      </w:tr>
      <w:tr w:rsidR="009D3539" w:rsidTr="003227B3">
        <w:trPr>
          <w:gridBefore w:val="1"/>
          <w:wBefore w:w="142" w:type="dxa"/>
        </w:trPr>
        <w:tc>
          <w:tcPr>
            <w:tcW w:w="649" w:type="dxa"/>
            <w:noWrap/>
          </w:tcPr>
          <w:p w:rsidR="009D3539" w:rsidRDefault="008E67BD" w:rsidP="00205AC5">
            <w:pPr>
              <w:jc w:val="both"/>
            </w:pPr>
            <w:r>
              <w:t>5–14  </w:t>
            </w:r>
          </w:p>
          <w:p w:rsidR="009D3539" w:rsidRDefault="009D3539" w:rsidP="00205AC5">
            <w:pPr>
              <w:jc w:val="both"/>
            </w:pPr>
          </w:p>
          <w:p w:rsidR="009D3539" w:rsidRDefault="008E67BD" w:rsidP="00205AC5">
            <w:pPr>
              <w:jc w:val="both"/>
            </w:pPr>
            <w:r>
              <w:t> </w:t>
            </w:r>
          </w:p>
          <w:p w:rsidR="009D3539" w:rsidRDefault="008E67BD" w:rsidP="00205AC5">
            <w:pPr>
              <w:jc w:val="both"/>
            </w:pPr>
            <w:r>
              <w:t> </w:t>
            </w:r>
          </w:p>
          <w:p w:rsidR="009D3539" w:rsidRDefault="009D3539" w:rsidP="00205AC5">
            <w:pPr>
              <w:jc w:val="both"/>
            </w:pPr>
          </w:p>
        </w:tc>
        <w:tc>
          <w:tcPr>
            <w:tcW w:w="8376" w:type="dxa"/>
            <w:gridSpan w:val="3"/>
            <w:noWrap/>
          </w:tcPr>
          <w:p w:rsidR="009D3539" w:rsidRPr="0081586A" w:rsidRDefault="008E67BD" w:rsidP="00205AC5">
            <w:pPr>
              <w:jc w:val="both"/>
              <w:rPr>
                <w:lang w:val="ru-RU"/>
              </w:rPr>
            </w:pPr>
            <w:r w:rsidRPr="0081586A">
              <w:rPr>
                <w:lang w:val="ru-RU"/>
              </w:rPr>
              <w:t>Код целевой статьи расходов при осуществлении деятельности с</w:t>
            </w:r>
            <w:r>
              <w:t> </w:t>
            </w:r>
            <w:r w:rsidRPr="0081586A">
              <w:rPr>
                <w:lang w:val="ru-RU"/>
              </w:rPr>
              <w:t>целевыми средствами:</w:t>
            </w:r>
          </w:p>
          <w:p w:rsidR="009D3539" w:rsidRPr="0081586A" w:rsidRDefault="008E67BD" w:rsidP="00205AC5">
            <w:pPr>
              <w:jc w:val="both"/>
              <w:rPr>
                <w:lang w:val="ru-RU"/>
              </w:rPr>
            </w:pPr>
            <w:r w:rsidRPr="0081586A">
              <w:rPr>
                <w:lang w:val="ru-RU"/>
              </w:rPr>
              <w:t>- в</w:t>
            </w:r>
            <w:r>
              <w:t> </w:t>
            </w:r>
            <w:r w:rsidRPr="0081586A">
              <w:rPr>
                <w:lang w:val="ru-RU"/>
              </w:rPr>
              <w:t>рамках национальных проектов (программ), комплексного плана модернизации и</w:t>
            </w:r>
            <w:r>
              <w:t> </w:t>
            </w:r>
            <w:r w:rsidRPr="0081586A">
              <w:rPr>
                <w:lang w:val="ru-RU"/>
              </w:rPr>
              <w:t>расширения магистральной инфраструктуры (региональных проектов в</w:t>
            </w:r>
            <w:r>
              <w:t> </w:t>
            </w:r>
            <w:r w:rsidRPr="0081586A">
              <w:rPr>
                <w:lang w:val="ru-RU"/>
              </w:rPr>
              <w:t>составе национальных проектов);</w:t>
            </w:r>
          </w:p>
          <w:p w:rsidR="009D3539" w:rsidRPr="0081586A" w:rsidRDefault="008E67BD" w:rsidP="00205AC5">
            <w:pPr>
              <w:jc w:val="both"/>
              <w:rPr>
                <w:lang w:val="ru-RU"/>
              </w:rPr>
            </w:pPr>
            <w:r w:rsidRPr="0081586A">
              <w:rPr>
                <w:lang w:val="ru-RU"/>
              </w:rPr>
              <w:t>- если указание целевой статьи предусмотрено требованиями целевого назначения активов, обязательств, иных объектов бухгалтерского учета.</w:t>
            </w:r>
          </w:p>
          <w:p w:rsidR="009D3539" w:rsidRDefault="008E67BD" w:rsidP="00205AC5">
            <w:pPr>
              <w:jc w:val="both"/>
            </w:pPr>
            <w:r>
              <w:t>В </w:t>
            </w:r>
            <w:proofErr w:type="spellStart"/>
            <w:r>
              <w:t>остальных</w:t>
            </w:r>
            <w:proofErr w:type="spellEnd"/>
            <w:r>
              <w:t xml:space="preserve"> </w:t>
            </w:r>
            <w:proofErr w:type="spellStart"/>
            <w:r>
              <w:t>случаях</w:t>
            </w:r>
            <w:proofErr w:type="spellEnd"/>
            <w:r>
              <w:t xml:space="preserve"> — </w:t>
            </w:r>
            <w:proofErr w:type="spellStart"/>
            <w:r>
              <w:t>нули</w:t>
            </w:r>
            <w:proofErr w:type="spellEnd"/>
          </w:p>
        </w:tc>
      </w:tr>
      <w:tr w:rsidR="009D3539" w:rsidRPr="009A5681" w:rsidTr="003227B3">
        <w:trPr>
          <w:gridBefore w:val="1"/>
          <w:wBefore w:w="142" w:type="dxa"/>
        </w:trPr>
        <w:tc>
          <w:tcPr>
            <w:tcW w:w="649" w:type="dxa"/>
            <w:noWrap/>
          </w:tcPr>
          <w:p w:rsidR="009D3539" w:rsidRDefault="008E67BD" w:rsidP="00205AC5">
            <w:pPr>
              <w:jc w:val="both"/>
            </w:pPr>
            <w:r>
              <w:t>15–17  </w:t>
            </w:r>
          </w:p>
        </w:tc>
        <w:tc>
          <w:tcPr>
            <w:tcW w:w="8376" w:type="dxa"/>
            <w:gridSpan w:val="3"/>
            <w:noWrap/>
          </w:tcPr>
          <w:p w:rsidR="009D3539" w:rsidRPr="0081586A" w:rsidRDefault="008E67BD" w:rsidP="00205AC5">
            <w:pPr>
              <w:jc w:val="both"/>
              <w:rPr>
                <w:lang w:val="ru-RU"/>
              </w:rPr>
            </w:pPr>
            <w:r w:rsidRPr="0081586A">
              <w:rPr>
                <w:lang w:val="ru-RU"/>
              </w:rPr>
              <w:t>Код вида поступлений или выбытий, соответствующий:</w:t>
            </w:r>
          </w:p>
          <w:p w:rsidR="009D3539" w:rsidRPr="0081586A" w:rsidRDefault="008E67BD" w:rsidP="00205AC5">
            <w:pPr>
              <w:jc w:val="both"/>
              <w:rPr>
                <w:lang w:val="ru-RU"/>
              </w:rPr>
            </w:pPr>
            <w:r w:rsidRPr="0081586A">
              <w:rPr>
                <w:lang w:val="ru-RU"/>
              </w:rPr>
              <w:t>- аналитической группе подвида доходов бюджетов;</w:t>
            </w:r>
          </w:p>
          <w:p w:rsidR="009D3539" w:rsidRPr="0081586A" w:rsidRDefault="008E67BD" w:rsidP="00205AC5">
            <w:pPr>
              <w:jc w:val="both"/>
              <w:rPr>
                <w:lang w:val="ru-RU"/>
              </w:rPr>
            </w:pPr>
            <w:r w:rsidRPr="0081586A">
              <w:rPr>
                <w:lang w:val="ru-RU"/>
              </w:rPr>
              <w:t>- коду вида расходов;</w:t>
            </w:r>
          </w:p>
          <w:p w:rsidR="009D3539" w:rsidRPr="0081586A" w:rsidRDefault="008E67BD" w:rsidP="00205AC5">
            <w:pPr>
              <w:jc w:val="both"/>
              <w:rPr>
                <w:lang w:val="ru-RU"/>
              </w:rPr>
            </w:pPr>
            <w:r w:rsidRPr="0081586A">
              <w:rPr>
                <w:lang w:val="ru-RU"/>
              </w:rPr>
              <w:t>- аналитической группе вида источников финансирования дефицитов бюджетов</w:t>
            </w:r>
          </w:p>
        </w:tc>
      </w:tr>
      <w:tr w:rsidR="009D3539" w:rsidRPr="009A5681" w:rsidTr="003227B3">
        <w:trPr>
          <w:gridBefore w:val="1"/>
          <w:wBefore w:w="142" w:type="dxa"/>
        </w:trPr>
        <w:tc>
          <w:tcPr>
            <w:tcW w:w="649" w:type="dxa"/>
            <w:noWrap/>
          </w:tcPr>
          <w:p w:rsidR="009D3539" w:rsidRDefault="008E67BD" w:rsidP="00205AC5">
            <w:pPr>
              <w:jc w:val="both"/>
            </w:pPr>
            <w:r>
              <w:t>18  </w:t>
            </w:r>
          </w:p>
        </w:tc>
        <w:tc>
          <w:tcPr>
            <w:tcW w:w="8376" w:type="dxa"/>
            <w:gridSpan w:val="3"/>
            <w:noWrap/>
          </w:tcPr>
          <w:p w:rsidR="009D3539" w:rsidRPr="0081586A" w:rsidRDefault="008E67BD" w:rsidP="00205AC5">
            <w:pPr>
              <w:jc w:val="both"/>
              <w:rPr>
                <w:lang w:val="ru-RU"/>
              </w:rPr>
            </w:pPr>
            <w:r w:rsidRPr="0081586A">
              <w:rPr>
                <w:lang w:val="ru-RU"/>
              </w:rPr>
              <w:t>Код вида финансового обеспечения (деятельности):</w:t>
            </w:r>
          </w:p>
          <w:p w:rsidR="009D3539" w:rsidRPr="0081586A" w:rsidRDefault="008E67BD" w:rsidP="00205AC5">
            <w:pPr>
              <w:jc w:val="both"/>
              <w:rPr>
                <w:lang w:val="ru-RU"/>
              </w:rPr>
            </w:pPr>
            <w:r w:rsidRPr="0081586A">
              <w:rPr>
                <w:lang w:val="ru-RU"/>
              </w:rPr>
              <w:lastRenderedPageBreak/>
              <w:t>2</w:t>
            </w:r>
            <w:r>
              <w:t> </w:t>
            </w:r>
            <w:r w:rsidRPr="0081586A">
              <w:rPr>
                <w:lang w:val="ru-RU"/>
              </w:rPr>
              <w:t>— приносящая доход деятельность (собственные доходы учреждения);</w:t>
            </w:r>
          </w:p>
          <w:p w:rsidR="009D3539" w:rsidRPr="0081586A" w:rsidRDefault="008E67BD" w:rsidP="00205AC5">
            <w:pPr>
              <w:jc w:val="both"/>
              <w:rPr>
                <w:lang w:val="ru-RU"/>
              </w:rPr>
            </w:pPr>
            <w:r w:rsidRPr="0081586A">
              <w:rPr>
                <w:lang w:val="ru-RU"/>
              </w:rPr>
              <w:t>3</w:t>
            </w:r>
            <w:r>
              <w:t> </w:t>
            </w:r>
            <w:r w:rsidRPr="0081586A">
              <w:rPr>
                <w:lang w:val="ru-RU"/>
              </w:rPr>
              <w:t>— средства во</w:t>
            </w:r>
            <w:r>
              <w:t> </w:t>
            </w:r>
            <w:r w:rsidRPr="0081586A">
              <w:rPr>
                <w:lang w:val="ru-RU"/>
              </w:rPr>
              <w:t>временном распоряжении;</w:t>
            </w:r>
          </w:p>
          <w:p w:rsidR="009D3539" w:rsidRPr="0081586A" w:rsidRDefault="008E67BD" w:rsidP="00205AC5">
            <w:pPr>
              <w:jc w:val="both"/>
              <w:rPr>
                <w:lang w:val="ru-RU"/>
              </w:rPr>
            </w:pPr>
            <w:r w:rsidRPr="0081586A">
              <w:rPr>
                <w:lang w:val="ru-RU"/>
              </w:rPr>
              <w:t>4</w:t>
            </w:r>
            <w:r>
              <w:t> </w:t>
            </w:r>
            <w:r w:rsidRPr="0081586A">
              <w:rPr>
                <w:lang w:val="ru-RU"/>
              </w:rPr>
              <w:t>— субсидия на</w:t>
            </w:r>
            <w:r>
              <w:t> </w:t>
            </w:r>
            <w:r w:rsidRPr="0081586A">
              <w:rPr>
                <w:lang w:val="ru-RU"/>
              </w:rPr>
              <w:t>выполнение государственного задания;</w:t>
            </w:r>
          </w:p>
          <w:p w:rsidR="009D3539" w:rsidRPr="0081586A" w:rsidRDefault="008E67BD" w:rsidP="00205AC5">
            <w:pPr>
              <w:jc w:val="both"/>
              <w:rPr>
                <w:lang w:val="ru-RU"/>
              </w:rPr>
            </w:pPr>
            <w:r w:rsidRPr="0081586A">
              <w:rPr>
                <w:lang w:val="ru-RU"/>
              </w:rPr>
              <w:t>5</w:t>
            </w:r>
            <w:r>
              <w:t> </w:t>
            </w:r>
            <w:r w:rsidRPr="0081586A">
              <w:rPr>
                <w:lang w:val="ru-RU"/>
              </w:rPr>
              <w:t>— субсидии на</w:t>
            </w:r>
            <w:r>
              <w:t> </w:t>
            </w:r>
            <w:r w:rsidRPr="0081586A">
              <w:rPr>
                <w:lang w:val="ru-RU"/>
              </w:rPr>
              <w:t>иные цели;</w:t>
            </w:r>
          </w:p>
          <w:p w:rsidR="009D3539" w:rsidRPr="0081586A" w:rsidRDefault="008E67BD" w:rsidP="00205AC5">
            <w:pPr>
              <w:jc w:val="both"/>
              <w:rPr>
                <w:lang w:val="ru-RU"/>
              </w:rPr>
            </w:pPr>
            <w:r w:rsidRPr="0081586A">
              <w:rPr>
                <w:lang w:val="ru-RU"/>
              </w:rPr>
              <w:t>6</w:t>
            </w:r>
            <w:r>
              <w:t> </w:t>
            </w:r>
            <w:r w:rsidRPr="0081586A">
              <w:rPr>
                <w:lang w:val="ru-RU"/>
              </w:rPr>
              <w:t>— субсидии на</w:t>
            </w:r>
            <w:r>
              <w:t> </w:t>
            </w:r>
            <w:r w:rsidRPr="0081586A">
              <w:rPr>
                <w:lang w:val="ru-RU"/>
              </w:rPr>
              <w:t>цели осуществления капитальных вложений</w:t>
            </w:r>
          </w:p>
        </w:tc>
      </w:tr>
    </w:tbl>
    <w:p w:rsidR="009D3539" w:rsidRPr="0081586A" w:rsidRDefault="008E67BD" w:rsidP="00205AC5">
      <w:pPr>
        <w:jc w:val="both"/>
        <w:rPr>
          <w:lang w:val="ru-RU"/>
        </w:rPr>
      </w:pPr>
      <w:r w:rsidRPr="0081586A">
        <w:rPr>
          <w:lang w:val="ru-RU"/>
        </w:rPr>
        <w:lastRenderedPageBreak/>
        <w:t>Основание: пункты</w:t>
      </w:r>
      <w:r>
        <w:t> </w:t>
      </w:r>
      <w:r w:rsidRPr="0081586A">
        <w:rPr>
          <w:lang w:val="ru-RU"/>
        </w:rPr>
        <w:t>21–21.2 Инструкции к</w:t>
      </w:r>
      <w:r>
        <w:t> </w:t>
      </w:r>
      <w:r w:rsidRPr="0081586A">
        <w:rPr>
          <w:lang w:val="ru-RU"/>
        </w:rPr>
        <w:t>Единому плану счетов №</w:t>
      </w:r>
      <w:r>
        <w:t> </w:t>
      </w:r>
      <w:r w:rsidRPr="0081586A">
        <w:rPr>
          <w:lang w:val="ru-RU"/>
        </w:rPr>
        <w:t>157н, пункт</w:t>
      </w:r>
      <w:r>
        <w:t> </w:t>
      </w:r>
      <w:r w:rsidRPr="0081586A">
        <w:rPr>
          <w:lang w:val="ru-RU"/>
        </w:rPr>
        <w:t>2.1 Инструкции №</w:t>
      </w:r>
      <w:r>
        <w:t> </w:t>
      </w:r>
      <w:r w:rsidRPr="0081586A">
        <w:rPr>
          <w:lang w:val="ru-RU"/>
        </w:rPr>
        <w:t>174н.</w:t>
      </w:r>
    </w:p>
    <w:p w:rsidR="009D3539" w:rsidRPr="0081586A" w:rsidRDefault="008E67BD" w:rsidP="00205AC5">
      <w:pPr>
        <w:jc w:val="both"/>
        <w:rPr>
          <w:lang w:val="ru-RU"/>
        </w:rPr>
      </w:pPr>
      <w:r w:rsidRPr="0081586A">
        <w:rPr>
          <w:lang w:val="ru-RU"/>
        </w:rPr>
        <w:t xml:space="preserve">Кроме </w:t>
      </w:r>
      <w:proofErr w:type="spellStart"/>
      <w:r w:rsidRPr="0081586A">
        <w:rPr>
          <w:lang w:val="ru-RU"/>
        </w:rPr>
        <w:t>забалансовых</w:t>
      </w:r>
      <w:proofErr w:type="spellEnd"/>
      <w:r w:rsidRPr="0081586A">
        <w:rPr>
          <w:lang w:val="ru-RU"/>
        </w:rPr>
        <w:t xml:space="preserve"> счетов, утвержденных в Инструкции к Единому плану счетов № 157н, учреждение применяет дополнительные </w:t>
      </w:r>
      <w:proofErr w:type="spellStart"/>
      <w:r w:rsidRPr="0081586A">
        <w:rPr>
          <w:lang w:val="ru-RU"/>
        </w:rPr>
        <w:t>забалансовые</w:t>
      </w:r>
      <w:proofErr w:type="spellEnd"/>
      <w:r w:rsidRPr="0081586A">
        <w:rPr>
          <w:lang w:val="ru-RU"/>
        </w:rPr>
        <w:t xml:space="preserve"> счета, утвержденные в Рабочем плане счетов (</w:t>
      </w:r>
      <w:r w:rsidRPr="0081586A">
        <w:rPr>
          <w:color w:val="0000FF"/>
          <w:lang w:val="ru-RU"/>
        </w:rPr>
        <w:t>приложение 10</w:t>
      </w:r>
      <w:r w:rsidRPr="0081586A">
        <w:rPr>
          <w:lang w:val="ru-RU"/>
        </w:rPr>
        <w:t>).</w:t>
      </w:r>
    </w:p>
    <w:p w:rsidR="009D3539" w:rsidRPr="0081586A" w:rsidRDefault="008E67BD" w:rsidP="00205AC5">
      <w:pPr>
        <w:jc w:val="both"/>
        <w:rPr>
          <w:lang w:val="ru-RU"/>
        </w:rPr>
      </w:pPr>
      <w:r w:rsidRPr="0081586A">
        <w:rPr>
          <w:lang w:val="ru-RU"/>
        </w:rPr>
        <w:t>Основание: пункт</w:t>
      </w:r>
      <w:r>
        <w:t> </w:t>
      </w:r>
      <w:r w:rsidRPr="0081586A">
        <w:rPr>
          <w:lang w:val="ru-RU"/>
        </w:rPr>
        <w:t>332 Инструкции к</w:t>
      </w:r>
      <w:r>
        <w:t> </w:t>
      </w:r>
      <w:r w:rsidRPr="0081586A">
        <w:rPr>
          <w:lang w:val="ru-RU"/>
        </w:rPr>
        <w:t>Единому плану счетов №</w:t>
      </w:r>
      <w:r>
        <w:t> </w:t>
      </w:r>
      <w:r w:rsidRPr="0081586A">
        <w:rPr>
          <w:lang w:val="ru-RU"/>
        </w:rPr>
        <w:t>157н, пункт</w:t>
      </w:r>
      <w:r>
        <w:t> </w:t>
      </w:r>
      <w:r w:rsidRPr="0081586A">
        <w:rPr>
          <w:lang w:val="ru-RU"/>
        </w:rPr>
        <w:t>19</w:t>
      </w:r>
      <w:r>
        <w:t> </w:t>
      </w:r>
      <w:r w:rsidRPr="0081586A">
        <w:rPr>
          <w:lang w:val="ru-RU"/>
        </w:rPr>
        <w:t>СГС «Концептуальные основы бухучета и</w:t>
      </w:r>
      <w:r>
        <w:t> </w:t>
      </w:r>
      <w:r w:rsidRPr="0081586A">
        <w:rPr>
          <w:lang w:val="ru-RU"/>
        </w:rPr>
        <w:t>отчетности».</w:t>
      </w:r>
    </w:p>
    <w:p w:rsidR="009D3539" w:rsidRPr="0081586A" w:rsidRDefault="008E67BD" w:rsidP="00205AC5">
      <w:pPr>
        <w:jc w:val="both"/>
        <w:rPr>
          <w:lang w:val="ru-RU"/>
        </w:rPr>
      </w:pPr>
      <w:r>
        <w:rPr>
          <w:b/>
          <w:bCs/>
        </w:rPr>
        <w:t>V</w:t>
      </w:r>
      <w:r w:rsidRPr="0081586A">
        <w:rPr>
          <w:b/>
          <w:bCs/>
          <w:lang w:val="ru-RU"/>
        </w:rPr>
        <w:t>.</w:t>
      </w:r>
      <w:r>
        <w:rPr>
          <w:b/>
          <w:bCs/>
        </w:rPr>
        <w:t> </w:t>
      </w:r>
      <w:r w:rsidRPr="0081586A">
        <w:rPr>
          <w:b/>
          <w:bCs/>
          <w:lang w:val="ru-RU"/>
        </w:rPr>
        <w:t>Методика ведения бухгалтерского учета, оценки отдельных видов имущества и</w:t>
      </w:r>
      <w:r>
        <w:rPr>
          <w:b/>
          <w:bCs/>
        </w:rPr>
        <w:t> </w:t>
      </w:r>
      <w:r w:rsidRPr="0081586A">
        <w:rPr>
          <w:b/>
          <w:bCs/>
          <w:lang w:val="ru-RU"/>
        </w:rPr>
        <w:t>обязательств</w:t>
      </w:r>
    </w:p>
    <w:p w:rsidR="009D3539" w:rsidRPr="0081586A" w:rsidRDefault="008E67BD" w:rsidP="00205AC5">
      <w:pPr>
        <w:jc w:val="both"/>
        <w:rPr>
          <w:lang w:val="ru-RU"/>
        </w:rPr>
      </w:pPr>
      <w:r w:rsidRPr="0081586A">
        <w:rPr>
          <w:b/>
          <w:bCs/>
          <w:lang w:val="ru-RU"/>
        </w:rPr>
        <w:t>1. Общие положения</w:t>
      </w:r>
    </w:p>
    <w:p w:rsidR="009D3539" w:rsidRPr="0081586A" w:rsidRDefault="008E67BD" w:rsidP="00205AC5">
      <w:pPr>
        <w:jc w:val="both"/>
        <w:rPr>
          <w:lang w:val="ru-RU"/>
        </w:rPr>
      </w:pPr>
      <w:r w:rsidRPr="0081586A">
        <w:rPr>
          <w:lang w:val="ru-RU"/>
        </w:rPr>
        <w:t>1.1. Для случаев, которые не</w:t>
      </w:r>
      <w:r>
        <w:t> </w:t>
      </w:r>
      <w:r w:rsidRPr="0081586A">
        <w:rPr>
          <w:lang w:val="ru-RU"/>
        </w:rPr>
        <w:t>установлены в</w:t>
      </w:r>
      <w:r>
        <w:t> </w:t>
      </w:r>
      <w:r w:rsidRPr="0081586A">
        <w:rPr>
          <w:lang w:val="ru-RU"/>
        </w:rPr>
        <w:t>федеральных стандартах и</w:t>
      </w:r>
      <w:r>
        <w:t> </w:t>
      </w:r>
      <w:r w:rsidRPr="0081586A">
        <w:rPr>
          <w:lang w:val="ru-RU"/>
        </w:rPr>
        <w:t>других нормативно-правовых актах, регулирующих бухучет, метод определения справедливой стоимости выбирает комиссия учреждения по</w:t>
      </w:r>
      <w:r>
        <w:t> </w:t>
      </w:r>
      <w:r w:rsidRPr="0081586A">
        <w:rPr>
          <w:lang w:val="ru-RU"/>
        </w:rPr>
        <w:t>поступлению и</w:t>
      </w:r>
      <w:r>
        <w:t> </w:t>
      </w:r>
      <w:r w:rsidRPr="0081586A">
        <w:rPr>
          <w:lang w:val="ru-RU"/>
        </w:rPr>
        <w:t>выбытию активов.</w:t>
      </w:r>
    </w:p>
    <w:p w:rsidR="009D3539" w:rsidRPr="0081586A" w:rsidRDefault="008E67BD" w:rsidP="00205AC5">
      <w:pPr>
        <w:jc w:val="both"/>
        <w:rPr>
          <w:lang w:val="ru-RU"/>
        </w:rPr>
      </w:pPr>
      <w:r w:rsidRPr="0081586A">
        <w:rPr>
          <w:lang w:val="ru-RU"/>
        </w:rPr>
        <w:t>Основание: пункт</w:t>
      </w:r>
      <w:r>
        <w:t> </w:t>
      </w:r>
      <w:r w:rsidRPr="0081586A">
        <w:rPr>
          <w:lang w:val="ru-RU"/>
        </w:rPr>
        <w:t>54</w:t>
      </w:r>
      <w:r>
        <w:t> </w:t>
      </w:r>
      <w:r w:rsidRPr="0081586A">
        <w:rPr>
          <w:lang w:val="ru-RU"/>
        </w:rPr>
        <w:t>СГС «Концептуальные основы бухучета и</w:t>
      </w:r>
      <w:r>
        <w:t> </w:t>
      </w:r>
      <w:r w:rsidRPr="0081586A">
        <w:rPr>
          <w:lang w:val="ru-RU"/>
        </w:rPr>
        <w:t>отчетности».</w:t>
      </w:r>
    </w:p>
    <w:p w:rsidR="009D3539" w:rsidRPr="0081586A" w:rsidRDefault="008E67BD" w:rsidP="00205AC5">
      <w:pPr>
        <w:jc w:val="both"/>
        <w:rPr>
          <w:lang w:val="ru-RU"/>
        </w:rPr>
      </w:pPr>
      <w:r w:rsidRPr="0081586A">
        <w:rPr>
          <w:lang w:val="ru-RU"/>
        </w:rPr>
        <w:t>1.2. В</w:t>
      </w:r>
      <w:r>
        <w:t> </w:t>
      </w:r>
      <w:r w:rsidRPr="0081586A">
        <w:rPr>
          <w:lang w:val="ru-RU"/>
        </w:rPr>
        <w:t>случае если для показателя, необходимого для ведения бухгалтерского учета, не</w:t>
      </w:r>
      <w:r>
        <w:t> </w:t>
      </w:r>
      <w:r w:rsidRPr="0081586A">
        <w:rPr>
          <w:lang w:val="ru-RU"/>
        </w:rPr>
        <w:t>установлен метод оценки в</w:t>
      </w:r>
      <w:r>
        <w:t> </w:t>
      </w:r>
      <w:r w:rsidRPr="0081586A">
        <w:rPr>
          <w:lang w:val="ru-RU"/>
        </w:rPr>
        <w:t>законодательстве и</w:t>
      </w:r>
      <w:r>
        <w:t> </w:t>
      </w:r>
      <w:r w:rsidRPr="0081586A">
        <w:rPr>
          <w:lang w:val="ru-RU"/>
        </w:rPr>
        <w:t>в</w:t>
      </w:r>
      <w:r>
        <w:t> </w:t>
      </w:r>
      <w:r w:rsidRPr="0081586A">
        <w:rPr>
          <w:lang w:val="ru-RU"/>
        </w:rPr>
        <w:t>настоящей учетной политике, то</w:t>
      </w:r>
      <w:r>
        <w:t> </w:t>
      </w:r>
      <w:r w:rsidRPr="0081586A">
        <w:rPr>
          <w:lang w:val="ru-RU"/>
        </w:rPr>
        <w:t>величина оценочного показателя определяется профессиональным суждением главного бухгалтера.</w:t>
      </w:r>
    </w:p>
    <w:p w:rsidR="009D3539" w:rsidRPr="0081586A" w:rsidRDefault="008E67BD" w:rsidP="00205AC5">
      <w:pPr>
        <w:jc w:val="both"/>
        <w:rPr>
          <w:lang w:val="ru-RU"/>
        </w:rPr>
      </w:pPr>
      <w:r w:rsidRPr="0081586A">
        <w:rPr>
          <w:lang w:val="ru-RU"/>
        </w:rPr>
        <w:t>Основание: пункт</w:t>
      </w:r>
      <w:r>
        <w:t> </w:t>
      </w:r>
      <w:r w:rsidRPr="0081586A">
        <w:rPr>
          <w:lang w:val="ru-RU"/>
        </w:rPr>
        <w:t>6</w:t>
      </w:r>
      <w:r>
        <w:t> </w:t>
      </w:r>
      <w:r w:rsidRPr="0081586A">
        <w:rPr>
          <w:lang w:val="ru-RU"/>
        </w:rPr>
        <w:t>СГС «Учетная политика, оценочные значения и</w:t>
      </w:r>
      <w:r>
        <w:t> </w:t>
      </w:r>
      <w:r w:rsidRPr="0081586A">
        <w:rPr>
          <w:lang w:val="ru-RU"/>
        </w:rPr>
        <w:t>ошибки».</w:t>
      </w:r>
    </w:p>
    <w:p w:rsidR="009D3539" w:rsidRPr="0081586A" w:rsidRDefault="008E67BD" w:rsidP="00205AC5">
      <w:pPr>
        <w:jc w:val="both"/>
        <w:rPr>
          <w:lang w:val="ru-RU"/>
        </w:rPr>
      </w:pPr>
      <w:r w:rsidRPr="0081586A">
        <w:rPr>
          <w:lang w:val="ru-RU"/>
        </w:rPr>
        <w:t>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w:t>
      </w:r>
      <w:r w:rsidRPr="0081586A">
        <w:rPr>
          <w:strike/>
          <w:lang w:val="ru-RU"/>
        </w:rPr>
        <w:t xml:space="preserve"> </w:t>
      </w:r>
      <w:r w:rsidRPr="0081586A">
        <w:rPr>
          <w:lang w:val="ru-RU"/>
        </w:rPr>
        <w:t>приема-передачи объектов нефинансовых активов (ф. 0510448</w:t>
      </w:r>
      <w:r w:rsidRPr="0081586A">
        <w:rPr>
          <w:strike/>
          <w:lang w:val="ru-RU"/>
        </w:rPr>
        <w:t xml:space="preserve">), </w:t>
      </w:r>
      <w:r w:rsidRPr="0081586A">
        <w:rPr>
          <w:lang w:val="ru-RU"/>
        </w:rPr>
        <w:t>в этом случае не требуется.</w:t>
      </w:r>
    </w:p>
    <w:p w:rsidR="009D3539" w:rsidRPr="0081586A" w:rsidRDefault="008E67BD" w:rsidP="00205AC5">
      <w:pPr>
        <w:jc w:val="both"/>
        <w:rPr>
          <w:lang w:val="ru-RU"/>
        </w:rPr>
      </w:pPr>
      <w:r w:rsidRPr="0081586A">
        <w:rPr>
          <w:b/>
          <w:bCs/>
          <w:lang w:val="ru-RU"/>
        </w:rPr>
        <w:t>2. Основные средства</w:t>
      </w:r>
    </w:p>
    <w:p w:rsidR="009D3539" w:rsidRPr="0081586A" w:rsidRDefault="008E67BD" w:rsidP="00205AC5">
      <w:pPr>
        <w:jc w:val="both"/>
        <w:rPr>
          <w:lang w:val="ru-RU"/>
        </w:rPr>
      </w:pPr>
      <w:r w:rsidRPr="0081586A">
        <w:rPr>
          <w:lang w:val="ru-RU"/>
        </w:rPr>
        <w:t>2.1. Учреждение учитывает в</w:t>
      </w:r>
      <w:r>
        <w:t> </w:t>
      </w:r>
      <w:r w:rsidRPr="0081586A">
        <w:rPr>
          <w:lang w:val="ru-RU"/>
        </w:rPr>
        <w:t>составе основных средств материальные объекты имущества, независимо от</w:t>
      </w:r>
      <w:r>
        <w:t> </w:t>
      </w:r>
      <w:r w:rsidRPr="0081586A">
        <w:rPr>
          <w:lang w:val="ru-RU"/>
        </w:rPr>
        <w:t>их</w:t>
      </w:r>
      <w:r>
        <w:t> </w:t>
      </w:r>
      <w:r w:rsidRPr="0081586A">
        <w:rPr>
          <w:lang w:val="ru-RU"/>
        </w:rPr>
        <w:t>стоимости, со</w:t>
      </w:r>
      <w:r>
        <w:t> </w:t>
      </w:r>
      <w:r w:rsidRPr="0081586A">
        <w:rPr>
          <w:lang w:val="ru-RU"/>
        </w:rPr>
        <w:t>сроком полезного использования более 12</w:t>
      </w:r>
      <w:r>
        <w:t> </w:t>
      </w:r>
      <w:r w:rsidRPr="0081586A">
        <w:rPr>
          <w:lang w:val="ru-RU"/>
        </w:rPr>
        <w:t>месяцев, а</w:t>
      </w:r>
      <w:r>
        <w:t> </w:t>
      </w:r>
      <w:r w:rsidRPr="0081586A">
        <w:rPr>
          <w:lang w:val="ru-RU"/>
        </w:rPr>
        <w:t>также:</w:t>
      </w:r>
    </w:p>
    <w:p w:rsidR="009D3539" w:rsidRPr="0081586A" w:rsidRDefault="008E67BD" w:rsidP="00205AC5">
      <w:pPr>
        <w:jc w:val="both"/>
        <w:rPr>
          <w:lang w:val="ru-RU"/>
        </w:rPr>
      </w:pPr>
      <w:r w:rsidRPr="0081586A">
        <w:rPr>
          <w:lang w:val="ru-RU"/>
        </w:rPr>
        <w:t>- инвентарь по перечню, приведенному в приложении к учетной политике;</w:t>
      </w:r>
    </w:p>
    <w:p w:rsidR="009D3539" w:rsidRPr="009A5681" w:rsidRDefault="008E67BD" w:rsidP="009A6605">
      <w:pPr>
        <w:rPr>
          <w:lang w:val="ru-RU"/>
        </w:rPr>
      </w:pPr>
      <w:r w:rsidRPr="0081586A">
        <w:rPr>
          <w:lang w:val="ru-RU"/>
        </w:rPr>
        <w:t>Не</w:t>
      </w:r>
      <w:r>
        <w:t> </w:t>
      </w:r>
      <w:r w:rsidRPr="0081586A">
        <w:rPr>
          <w:lang w:val="ru-RU"/>
        </w:rPr>
        <w:t xml:space="preserve">считается существенной </w:t>
      </w:r>
      <w:r w:rsidRPr="009A5681">
        <w:rPr>
          <w:lang w:val="ru-RU"/>
        </w:rPr>
        <w:t>стоимость до 20</w:t>
      </w:r>
      <w:r w:rsidRPr="009A6605">
        <w:t> </w:t>
      </w:r>
      <w:r w:rsidRPr="009A5681">
        <w:rPr>
          <w:lang w:val="ru-RU"/>
        </w:rPr>
        <w:t>000</w:t>
      </w:r>
      <w:r w:rsidRPr="009A6605">
        <w:t> </w:t>
      </w:r>
      <w:r w:rsidRPr="009A5681">
        <w:rPr>
          <w:lang w:val="ru-RU"/>
        </w:rPr>
        <w:t>руб.</w:t>
      </w:r>
      <w:r w:rsidRPr="009A6605">
        <w:t> </w:t>
      </w:r>
      <w:r w:rsidRPr="009A5681">
        <w:rPr>
          <w:lang w:val="ru-RU"/>
        </w:rPr>
        <w:t>за</w:t>
      </w:r>
      <w:r w:rsidRPr="009A6605">
        <w:t> </w:t>
      </w:r>
      <w:r w:rsidRPr="009A5681">
        <w:rPr>
          <w:lang w:val="ru-RU"/>
        </w:rPr>
        <w:t>один имущественный объект. Основание: пункт 10</w:t>
      </w:r>
      <w:r w:rsidRPr="009A6605">
        <w:t> </w:t>
      </w:r>
      <w:r w:rsidRPr="009A5681">
        <w:rPr>
          <w:lang w:val="ru-RU"/>
        </w:rPr>
        <w:t>СГС «Основные средства».</w:t>
      </w:r>
    </w:p>
    <w:p w:rsidR="009D3539" w:rsidRPr="009A6605" w:rsidRDefault="008E67BD" w:rsidP="009A6605">
      <w:pPr>
        <w:rPr>
          <w:lang w:val="ru-RU"/>
        </w:rPr>
      </w:pPr>
      <w:r w:rsidRPr="009A6605">
        <w:rPr>
          <w:lang w:val="ru-RU"/>
        </w:rPr>
        <w:t>2.3. Уникальный инв</w:t>
      </w:r>
      <w:r w:rsidR="00C80F17">
        <w:rPr>
          <w:lang w:val="ru-RU"/>
        </w:rPr>
        <w:t>ентарный номер состоит из 11</w:t>
      </w:r>
      <w:r w:rsidRPr="009A6605">
        <w:rPr>
          <w:lang w:val="ru-RU"/>
        </w:rPr>
        <w:t xml:space="preserve"> знаков и присваивается в порядке:</w:t>
      </w:r>
    </w:p>
    <w:p w:rsidR="009D3539" w:rsidRPr="009A6605" w:rsidRDefault="009A6605" w:rsidP="009A6605">
      <w:pPr>
        <w:rPr>
          <w:lang w:val="ru-RU"/>
        </w:rPr>
      </w:pPr>
      <w:r>
        <w:rPr>
          <w:lang w:val="ru-RU"/>
        </w:rPr>
        <w:t>1-3</w:t>
      </w:r>
      <w:r w:rsidR="008E67BD" w:rsidRPr="009A6605">
        <w:rPr>
          <w:lang w:val="ru-RU"/>
        </w:rPr>
        <w:t>-е разряды — код объекта учета синтетического счета в Плане счетов бухгалтерского учета (приложение 1 к приказу Минфина России от 16.12.2010 № 174н);</w:t>
      </w:r>
    </w:p>
    <w:p w:rsidR="009D3539" w:rsidRPr="00C80F17" w:rsidRDefault="00C80F17" w:rsidP="009A6605">
      <w:pPr>
        <w:rPr>
          <w:lang w:val="ru-RU"/>
        </w:rPr>
      </w:pPr>
      <w:r>
        <w:rPr>
          <w:lang w:val="ru-RU"/>
        </w:rPr>
        <w:t>4-5</w:t>
      </w:r>
      <w:r w:rsidR="008E67BD" w:rsidRPr="00C80F17">
        <w:rPr>
          <w:lang w:val="ru-RU"/>
        </w:rPr>
        <w:t>-е разряды — код группы и вида синтетического счета Плана счетов бухгалтерского учета (приложение 1 к приказу Минфина России от 16.12.2010 № 174н);</w:t>
      </w:r>
    </w:p>
    <w:p w:rsidR="009D3539" w:rsidRPr="00C80F17" w:rsidRDefault="00C80F17" w:rsidP="009A6605">
      <w:pPr>
        <w:rPr>
          <w:lang w:val="ru-RU"/>
        </w:rPr>
      </w:pPr>
      <w:r>
        <w:rPr>
          <w:shd w:val="clear" w:color="auto" w:fill="FFFF00"/>
          <w:lang w:val="ru-RU"/>
        </w:rPr>
        <w:t>6</w:t>
      </w:r>
      <w:r w:rsidR="008E67BD" w:rsidRPr="00C80F17">
        <w:rPr>
          <w:lang w:val="ru-RU"/>
        </w:rPr>
        <w:t>–1</w:t>
      </w:r>
      <w:r>
        <w:rPr>
          <w:lang w:val="ru-RU"/>
        </w:rPr>
        <w:t>1</w:t>
      </w:r>
      <w:r w:rsidR="008E67BD" w:rsidRPr="00C80F17">
        <w:rPr>
          <w:lang w:val="ru-RU"/>
        </w:rPr>
        <w:t>-е разряды — порядковый номер нефинансового актива.</w:t>
      </w:r>
    </w:p>
    <w:p w:rsidR="009D3539" w:rsidRPr="009A5681" w:rsidRDefault="008E67BD" w:rsidP="009A6605">
      <w:pPr>
        <w:rPr>
          <w:lang w:val="ru-RU"/>
        </w:rPr>
      </w:pPr>
      <w:r w:rsidRPr="009A5681">
        <w:rPr>
          <w:lang w:val="ru-RU"/>
        </w:rPr>
        <w:lastRenderedPageBreak/>
        <w:t>Основание: пункт</w:t>
      </w:r>
      <w:r w:rsidRPr="009A6605">
        <w:t> </w:t>
      </w:r>
      <w:r w:rsidRPr="009A5681">
        <w:rPr>
          <w:lang w:val="ru-RU"/>
        </w:rPr>
        <w:t>9</w:t>
      </w:r>
      <w:r w:rsidRPr="009A6605">
        <w:t> </w:t>
      </w:r>
      <w:r w:rsidRPr="009A5681">
        <w:rPr>
          <w:lang w:val="ru-RU"/>
        </w:rPr>
        <w:t>СГС «Основные средства», пункт</w:t>
      </w:r>
      <w:r w:rsidRPr="009A6605">
        <w:t> </w:t>
      </w:r>
      <w:r w:rsidRPr="009A5681">
        <w:rPr>
          <w:lang w:val="ru-RU"/>
        </w:rPr>
        <w:t>46</w:t>
      </w:r>
      <w:r w:rsidRPr="009A6605">
        <w:t> </w:t>
      </w:r>
      <w:r w:rsidRPr="009A5681">
        <w:rPr>
          <w:lang w:val="ru-RU"/>
        </w:rPr>
        <w:t>Инструкции к</w:t>
      </w:r>
      <w:r w:rsidRPr="009A6605">
        <w:t> </w:t>
      </w:r>
      <w:r w:rsidRPr="009A5681">
        <w:rPr>
          <w:lang w:val="ru-RU"/>
        </w:rPr>
        <w:t>Единому плану счетов №</w:t>
      </w:r>
      <w:r w:rsidRPr="009A6605">
        <w:t> </w:t>
      </w:r>
      <w:r w:rsidRPr="009A5681">
        <w:rPr>
          <w:lang w:val="ru-RU"/>
        </w:rPr>
        <w:t>157н.</w:t>
      </w:r>
    </w:p>
    <w:p w:rsidR="009D3539" w:rsidRPr="009A5681" w:rsidRDefault="008E67BD" w:rsidP="009A6605">
      <w:pPr>
        <w:rPr>
          <w:lang w:val="ru-RU"/>
        </w:rPr>
      </w:pPr>
      <w:r w:rsidRPr="009A5681">
        <w:rPr>
          <w:lang w:val="ru-RU"/>
        </w:rPr>
        <w:t>2.4. Присвоенный объекту инвентарный номер обозначается:</w:t>
      </w:r>
    </w:p>
    <w:p w:rsidR="009D3539" w:rsidRPr="009A5681" w:rsidRDefault="008E67BD" w:rsidP="009A6605">
      <w:pPr>
        <w:rPr>
          <w:lang w:val="ru-RU"/>
        </w:rPr>
      </w:pPr>
      <w:r w:rsidRPr="009A5681">
        <w:rPr>
          <w:lang w:val="ru-RU"/>
        </w:rPr>
        <w:t>- путем нанесения номера на инвентарный объект краской или водостойким маркером;</w:t>
      </w:r>
      <w:r w:rsidRPr="009A6605">
        <w:t> </w:t>
      </w:r>
    </w:p>
    <w:p w:rsidR="009D3539" w:rsidRPr="009A5681" w:rsidRDefault="008E67BD" w:rsidP="009A6605">
      <w:pPr>
        <w:rPr>
          <w:lang w:val="ru-RU"/>
        </w:rPr>
      </w:pPr>
      <w:r w:rsidRPr="009A5681">
        <w:rPr>
          <w:lang w:val="ru-RU"/>
        </w:rPr>
        <w:t>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rsidR="009D3539" w:rsidRPr="009A5681" w:rsidRDefault="008E67BD" w:rsidP="009A6605">
      <w:pPr>
        <w:rPr>
          <w:lang w:val="ru-RU"/>
        </w:rPr>
      </w:pPr>
      <w:r w:rsidRPr="009A5681">
        <w:rPr>
          <w:lang w:val="ru-RU"/>
        </w:rPr>
        <w:t>Основание: пункт</w:t>
      </w:r>
      <w:r w:rsidRPr="009A6605">
        <w:t> </w:t>
      </w:r>
      <w:r w:rsidRPr="009A5681">
        <w:rPr>
          <w:lang w:val="ru-RU"/>
        </w:rPr>
        <w:t>28</w:t>
      </w:r>
      <w:r w:rsidRPr="009A6605">
        <w:t> </w:t>
      </w:r>
      <w:r w:rsidRPr="009A5681">
        <w:rPr>
          <w:lang w:val="ru-RU"/>
        </w:rPr>
        <w:t>СГС «Основные средства».</w:t>
      </w:r>
    </w:p>
    <w:p w:rsidR="009D3539" w:rsidRPr="009A5681" w:rsidRDefault="008E67BD" w:rsidP="009A6605">
      <w:pPr>
        <w:rPr>
          <w:lang w:val="ru-RU"/>
        </w:rPr>
      </w:pPr>
      <w:r w:rsidRPr="009A5681">
        <w:rPr>
          <w:lang w:val="ru-RU"/>
        </w:rPr>
        <w:t>2.</w:t>
      </w:r>
      <w:r w:rsidR="00621F69" w:rsidRPr="009A5681">
        <w:rPr>
          <w:lang w:val="ru-RU"/>
        </w:rPr>
        <w:t>5</w:t>
      </w:r>
      <w:r w:rsidRPr="009A5681">
        <w:rPr>
          <w:lang w:val="ru-RU"/>
        </w:rPr>
        <w:t>.</w:t>
      </w:r>
      <w:r w:rsidRPr="009A6605">
        <w:t> </w:t>
      </w:r>
      <w:r w:rsidRPr="009A5681">
        <w:rPr>
          <w:lang w:val="ru-RU"/>
        </w:rPr>
        <w:t xml:space="preserve">Амортизация на все объекты основных средств </w:t>
      </w:r>
      <w:r w:rsidR="00621F69" w:rsidRPr="009A5681">
        <w:rPr>
          <w:lang w:val="ru-RU"/>
        </w:rPr>
        <w:t xml:space="preserve">стоимостью свыше 100 тыс. руб. </w:t>
      </w:r>
      <w:r w:rsidRPr="009A5681">
        <w:rPr>
          <w:lang w:val="ru-RU"/>
        </w:rPr>
        <w:t xml:space="preserve">начисляется линейным методом в соответствии со </w:t>
      </w:r>
      <w:r w:rsidR="00621F69" w:rsidRPr="009A5681">
        <w:rPr>
          <w:lang w:val="ru-RU"/>
        </w:rPr>
        <w:t>сроками полезного использования 1-го числа текущего месяца.</w:t>
      </w:r>
    </w:p>
    <w:p w:rsidR="009D3539" w:rsidRPr="009A5681" w:rsidRDefault="008E67BD" w:rsidP="009A6605">
      <w:pPr>
        <w:rPr>
          <w:lang w:val="ru-RU"/>
        </w:rPr>
      </w:pPr>
      <w:r w:rsidRPr="009A5681">
        <w:rPr>
          <w:lang w:val="ru-RU"/>
        </w:rPr>
        <w:t>Основание: пункты 36, 37</w:t>
      </w:r>
      <w:r w:rsidRPr="009A6605">
        <w:t> </w:t>
      </w:r>
      <w:r w:rsidRPr="009A5681">
        <w:rPr>
          <w:lang w:val="ru-RU"/>
        </w:rPr>
        <w:t>СГС «Основные средства».</w:t>
      </w:r>
    </w:p>
    <w:p w:rsidR="009D3539" w:rsidRPr="009A5681" w:rsidRDefault="008E67BD" w:rsidP="009A6605">
      <w:pPr>
        <w:rPr>
          <w:lang w:val="ru-RU"/>
        </w:rPr>
      </w:pPr>
      <w:r w:rsidRPr="009A5681">
        <w:rPr>
          <w:lang w:val="ru-RU"/>
        </w:rPr>
        <w:t>2.</w:t>
      </w:r>
      <w:r w:rsidR="00621F69" w:rsidRPr="009A5681">
        <w:rPr>
          <w:lang w:val="ru-RU"/>
        </w:rPr>
        <w:t>6</w:t>
      </w:r>
      <w:r w:rsidRPr="009A5681">
        <w:rPr>
          <w:lang w:val="ru-RU"/>
        </w:rPr>
        <w:t>.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9D3539" w:rsidRPr="009A5681" w:rsidRDefault="008E67BD" w:rsidP="009A6605">
      <w:pPr>
        <w:rPr>
          <w:lang w:val="ru-RU"/>
        </w:rPr>
      </w:pPr>
      <w:r w:rsidRPr="009A5681">
        <w:rPr>
          <w:lang w:val="ru-RU"/>
        </w:rPr>
        <w:t>Основание: пункт</w:t>
      </w:r>
      <w:r w:rsidRPr="009A6605">
        <w:t> </w:t>
      </w:r>
      <w:r w:rsidRPr="009A5681">
        <w:rPr>
          <w:lang w:val="ru-RU"/>
        </w:rPr>
        <w:t>41</w:t>
      </w:r>
      <w:r w:rsidRPr="009A6605">
        <w:t> </w:t>
      </w:r>
      <w:r w:rsidRPr="009A5681">
        <w:rPr>
          <w:lang w:val="ru-RU"/>
        </w:rPr>
        <w:t>СГС «Основные средства».</w:t>
      </w:r>
    </w:p>
    <w:p w:rsidR="009D3539" w:rsidRPr="009A5681" w:rsidRDefault="008E67BD" w:rsidP="009A6605">
      <w:pPr>
        <w:rPr>
          <w:lang w:val="ru-RU"/>
        </w:rPr>
      </w:pPr>
      <w:r w:rsidRPr="009A5681">
        <w:rPr>
          <w:lang w:val="ru-RU"/>
        </w:rPr>
        <w:t>2.</w:t>
      </w:r>
      <w:r w:rsidR="00621F69" w:rsidRPr="009A5681">
        <w:rPr>
          <w:lang w:val="ru-RU"/>
        </w:rPr>
        <w:t>7</w:t>
      </w:r>
      <w:r w:rsidRPr="009A5681">
        <w:rPr>
          <w:lang w:val="ru-RU"/>
        </w:rPr>
        <w:t>.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 приложении 1 настоящей Учетной политики.</w:t>
      </w:r>
    </w:p>
    <w:p w:rsidR="009D3539" w:rsidRPr="0081586A" w:rsidRDefault="008E67BD" w:rsidP="009A6605">
      <w:pPr>
        <w:rPr>
          <w:lang w:val="ru-RU"/>
        </w:rPr>
      </w:pPr>
      <w:r w:rsidRPr="009A5681">
        <w:rPr>
          <w:lang w:val="ru-RU"/>
        </w:rPr>
        <w:t>2.12. Отнесение имущества к категории особо</w:t>
      </w:r>
      <w:r w:rsidRPr="00DD387E">
        <w:rPr>
          <w:lang w:val="ru-RU"/>
        </w:rPr>
        <w:t xml:space="preserve"> ценного имущества (ОЦИ), определяет комиссия по поступлению и выбытию активов (</w:t>
      </w:r>
      <w:r w:rsidRPr="00DD387E">
        <w:rPr>
          <w:color w:val="0000FF"/>
          <w:lang w:val="ru-RU"/>
        </w:rPr>
        <w:t>приложение 1</w:t>
      </w:r>
      <w:r w:rsidRPr="00DD387E">
        <w:rPr>
          <w:lang w:val="ru-RU"/>
        </w:rPr>
        <w:t>).</w:t>
      </w:r>
      <w:r>
        <w:t> </w:t>
      </w:r>
      <w:r w:rsidRPr="0081586A">
        <w:rPr>
          <w:lang w:val="ru-RU"/>
        </w:rPr>
        <w:t>Решение об отнесении имущества к ОЦИ комиссия указывает в Решении о признании объектов нефинансовых активов (ф. 0510441).</w:t>
      </w:r>
      <w:r>
        <w:t> </w:t>
      </w:r>
    </w:p>
    <w:p w:rsidR="009D3539" w:rsidRPr="0081586A" w:rsidRDefault="008E67BD" w:rsidP="00205AC5">
      <w:pPr>
        <w:jc w:val="both"/>
        <w:rPr>
          <w:lang w:val="ru-RU"/>
        </w:rPr>
      </w:pPr>
      <w:r w:rsidRPr="0081586A">
        <w:rPr>
          <w:lang w:val="ru-RU"/>
        </w:rPr>
        <w:t>2.13. Основные средства стоимостью до</w:t>
      </w:r>
      <w:r>
        <w:t> </w:t>
      </w:r>
      <w:r w:rsidRPr="0081586A">
        <w:rPr>
          <w:lang w:val="ru-RU"/>
        </w:rPr>
        <w:t>10</w:t>
      </w:r>
      <w:r>
        <w:t> </w:t>
      </w:r>
      <w:r w:rsidRPr="0081586A">
        <w:rPr>
          <w:lang w:val="ru-RU"/>
        </w:rPr>
        <w:t>000</w:t>
      </w:r>
      <w:r>
        <w:t> </w:t>
      </w:r>
      <w:r w:rsidRPr="0081586A">
        <w:rPr>
          <w:lang w:val="ru-RU"/>
        </w:rPr>
        <w:t>руб. включительно, находящиеся в</w:t>
      </w:r>
      <w:r>
        <w:t> </w:t>
      </w:r>
      <w:r w:rsidRPr="0081586A">
        <w:rPr>
          <w:lang w:val="ru-RU"/>
        </w:rPr>
        <w:t xml:space="preserve">эксплуатации, учитываются на </w:t>
      </w:r>
      <w:proofErr w:type="spellStart"/>
      <w:r w:rsidRPr="0081586A">
        <w:rPr>
          <w:lang w:val="ru-RU"/>
        </w:rPr>
        <w:t>забалансовом</w:t>
      </w:r>
      <w:proofErr w:type="spellEnd"/>
      <w:r w:rsidRPr="0081586A">
        <w:rPr>
          <w:lang w:val="ru-RU"/>
        </w:rPr>
        <w:t xml:space="preserve"> счете 21</w:t>
      </w:r>
      <w:r>
        <w:t> </w:t>
      </w:r>
      <w:r w:rsidRPr="0081586A">
        <w:rPr>
          <w:lang w:val="ru-RU"/>
        </w:rPr>
        <w:t>по балансовой стоимости.</w:t>
      </w:r>
    </w:p>
    <w:p w:rsidR="009D3539" w:rsidRPr="0081586A" w:rsidRDefault="008E67BD" w:rsidP="00205AC5">
      <w:pPr>
        <w:jc w:val="both"/>
        <w:rPr>
          <w:lang w:val="ru-RU"/>
        </w:rPr>
      </w:pPr>
      <w:r w:rsidRPr="0081586A">
        <w:rPr>
          <w:lang w:val="ru-RU"/>
        </w:rPr>
        <w:t>Основание: пункт</w:t>
      </w:r>
      <w:r>
        <w:t> </w:t>
      </w:r>
      <w:r w:rsidRPr="0081586A">
        <w:rPr>
          <w:lang w:val="ru-RU"/>
        </w:rPr>
        <w:t>39</w:t>
      </w:r>
      <w:r>
        <w:t> </w:t>
      </w:r>
      <w:r w:rsidRPr="0081586A">
        <w:rPr>
          <w:lang w:val="ru-RU"/>
        </w:rPr>
        <w:t>СГС «Основные средства», пункт</w:t>
      </w:r>
      <w:r>
        <w:t> </w:t>
      </w:r>
      <w:r w:rsidRPr="0081586A">
        <w:rPr>
          <w:lang w:val="ru-RU"/>
        </w:rPr>
        <w:t>373 Инструкции к</w:t>
      </w:r>
      <w:r>
        <w:t> </w:t>
      </w:r>
      <w:r w:rsidRPr="0081586A">
        <w:rPr>
          <w:lang w:val="ru-RU"/>
        </w:rPr>
        <w:t>Единому плану счетов №</w:t>
      </w:r>
      <w:r>
        <w:t> </w:t>
      </w:r>
      <w:r w:rsidRPr="0081586A">
        <w:rPr>
          <w:lang w:val="ru-RU"/>
        </w:rPr>
        <w:t>157н.</w:t>
      </w:r>
    </w:p>
    <w:p w:rsidR="009D3539" w:rsidRPr="00DD387E" w:rsidRDefault="008E67BD" w:rsidP="00205AC5">
      <w:pPr>
        <w:jc w:val="both"/>
        <w:rPr>
          <w:lang w:val="ru-RU"/>
        </w:rPr>
      </w:pPr>
      <w:r w:rsidRPr="00DD387E">
        <w:rPr>
          <w:lang w:val="ru-RU"/>
        </w:rPr>
        <w:t>2.14. При приобретении и (или) создании основных средств за счет средств, полученных по разным видам деятельности, сумма вложений, сформированных на счете КБК Х.106.00.000, переводится на код вида деятельности 4 «Субсидии на выполнение государственного (муниципального) задания».</w:t>
      </w:r>
    </w:p>
    <w:p w:rsidR="009D3539" w:rsidRPr="00DD387E" w:rsidRDefault="008E67BD" w:rsidP="00205AC5">
      <w:pPr>
        <w:jc w:val="both"/>
        <w:rPr>
          <w:lang w:val="ru-RU"/>
        </w:rPr>
      </w:pPr>
      <w:r w:rsidRPr="00DD387E">
        <w:rPr>
          <w:lang w:val="ru-RU"/>
        </w:rPr>
        <w:t>2.15. При принятии учредителем решения о выделении средств субсидии на финансовое обеспечение выполнения государственного задания на содержание объекта основных средств, который ранее приобретен (создан) учреждением за счет средств от приносящей доход деятельности, стоимость этого объекта переводится с кода вида деятельности «2» на код вида деятельности «4». Одновременно переводится сумма начисленной амортизации.</w:t>
      </w:r>
    </w:p>
    <w:p w:rsidR="009D3539" w:rsidRPr="0081586A" w:rsidRDefault="008E67BD" w:rsidP="00205AC5">
      <w:pPr>
        <w:jc w:val="both"/>
        <w:rPr>
          <w:lang w:val="ru-RU"/>
        </w:rPr>
      </w:pPr>
      <w:r w:rsidRPr="00DD387E">
        <w:rPr>
          <w:lang w:val="ru-RU"/>
        </w:rPr>
        <w:t>2.16. Локально-вычислительная сеть (ЛВС), охранно-пожарная сигнализация (ОПС) и другие единые функционирующие системы</w:t>
      </w:r>
      <w:r>
        <w:t> </w:t>
      </w:r>
      <w:r w:rsidRPr="00DD387E">
        <w:rPr>
          <w:lang w:val="ru-RU"/>
        </w:rPr>
        <w:t xml:space="preserve">учитываются как отдельный инвентарный объект основных средств. </w:t>
      </w:r>
      <w:r w:rsidRPr="0081586A">
        <w:rPr>
          <w:lang w:val="ru-RU"/>
        </w:rPr>
        <w:t>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t> </w:t>
      </w:r>
    </w:p>
    <w:p w:rsidR="009D3539" w:rsidRPr="0081586A" w:rsidRDefault="008E67BD" w:rsidP="00205AC5">
      <w:pPr>
        <w:jc w:val="both"/>
        <w:rPr>
          <w:lang w:val="ru-RU"/>
        </w:rPr>
      </w:pPr>
      <w:r w:rsidRPr="0081586A">
        <w:rPr>
          <w:lang w:val="ru-RU"/>
        </w:rPr>
        <w:lastRenderedPageBreak/>
        <w:t>Информация о единых функционирующих системах (сигнализаций, систем видеонаблюдения, речевого оповещения, локально-вычислительных сетей и других), установленных в зданиях и сооружениях, указывается в инвентарной карточке здания, сооружения.</w:t>
      </w:r>
      <w:r>
        <w:t> </w:t>
      </w:r>
    </w:p>
    <w:p w:rsidR="009D3539" w:rsidRPr="00DD387E" w:rsidRDefault="008E67BD" w:rsidP="00205AC5">
      <w:pPr>
        <w:jc w:val="both"/>
        <w:rPr>
          <w:lang w:val="ru-RU"/>
        </w:rPr>
      </w:pPr>
      <w:r w:rsidRPr="00DD387E">
        <w:rPr>
          <w:lang w:val="ru-RU"/>
        </w:rPr>
        <w:t>2.17.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9D3539" w:rsidRPr="0081586A" w:rsidRDefault="008E67BD" w:rsidP="00205AC5">
      <w:pPr>
        <w:jc w:val="both"/>
        <w:rPr>
          <w:lang w:val="ru-RU"/>
        </w:rPr>
      </w:pPr>
      <w:r w:rsidRPr="00DD387E">
        <w:rPr>
          <w:lang w:val="ru-RU"/>
        </w:rPr>
        <w:t xml:space="preserve">2.18. Ответственными за хранение технической документации на объекты основных средств являются </w:t>
      </w:r>
      <w:r w:rsidRPr="009A5681">
        <w:rPr>
          <w:lang w:val="ru-RU"/>
        </w:rPr>
        <w:t>ответственные лица, за которыми закреплены объекты. Если на основное средство производитель (поставщик) предусмотрел гарантийный</w:t>
      </w:r>
      <w:r w:rsidRPr="0081586A">
        <w:rPr>
          <w:lang w:val="ru-RU"/>
        </w:rPr>
        <w:t xml:space="preserve"> срок, ответственное лицо хранит также гарантийные талоны.</w:t>
      </w:r>
    </w:p>
    <w:p w:rsidR="009D3539" w:rsidRPr="0081586A" w:rsidRDefault="008E67BD" w:rsidP="00205AC5">
      <w:pPr>
        <w:jc w:val="both"/>
        <w:rPr>
          <w:lang w:val="ru-RU"/>
        </w:rPr>
      </w:pPr>
      <w:r w:rsidRPr="0081586A">
        <w:rPr>
          <w:b/>
          <w:bCs/>
          <w:lang w:val="ru-RU"/>
        </w:rPr>
        <w:t>3. Нематериальные активы</w:t>
      </w:r>
    </w:p>
    <w:p w:rsidR="009D3539" w:rsidRPr="0081586A" w:rsidRDefault="008E67BD" w:rsidP="00205AC5">
      <w:pPr>
        <w:jc w:val="both"/>
        <w:rPr>
          <w:lang w:val="ru-RU"/>
        </w:rPr>
      </w:pPr>
      <w:r w:rsidRPr="0081586A">
        <w:rPr>
          <w:lang w:val="ru-RU"/>
        </w:rPr>
        <w:t>3.1. Амортизация на все объекты нематериальных активов начисляется линейным методом в соответствии со сроками полезного использования.</w:t>
      </w:r>
    </w:p>
    <w:p w:rsidR="009D3539" w:rsidRPr="0081586A" w:rsidRDefault="008E67BD" w:rsidP="00205AC5">
      <w:pPr>
        <w:jc w:val="both"/>
        <w:rPr>
          <w:lang w:val="ru-RU"/>
        </w:rPr>
      </w:pPr>
      <w:r w:rsidRPr="0081586A">
        <w:rPr>
          <w:lang w:val="ru-RU"/>
        </w:rPr>
        <w:t>Основание: пункты 30, 31</w:t>
      </w:r>
      <w:r>
        <w:t> </w:t>
      </w:r>
      <w:r w:rsidRPr="0081586A">
        <w:rPr>
          <w:lang w:val="ru-RU"/>
        </w:rPr>
        <w:t>СГС «Нематериальные активы».</w:t>
      </w:r>
    </w:p>
    <w:p w:rsidR="009D3539" w:rsidRPr="0081586A" w:rsidRDefault="008E67BD" w:rsidP="00205AC5">
      <w:pPr>
        <w:jc w:val="both"/>
        <w:rPr>
          <w:lang w:val="ru-RU"/>
        </w:rPr>
      </w:pPr>
      <w:r w:rsidRPr="0081586A">
        <w:rPr>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9D3539" w:rsidRPr="0081586A" w:rsidRDefault="008E67BD" w:rsidP="00205AC5">
      <w:pPr>
        <w:jc w:val="both"/>
        <w:rPr>
          <w:lang w:val="ru-RU"/>
        </w:rPr>
      </w:pPr>
      <w:r w:rsidRPr="0081586A">
        <w:rPr>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9D3539" w:rsidRPr="0081586A" w:rsidRDefault="008E67BD" w:rsidP="00205AC5">
      <w:pPr>
        <w:jc w:val="both"/>
        <w:rPr>
          <w:lang w:val="ru-RU"/>
        </w:rPr>
      </w:pPr>
      <w:r w:rsidRPr="0081586A">
        <w:rPr>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9D3539" w:rsidRPr="0081586A" w:rsidRDefault="008E67BD" w:rsidP="00205AC5">
      <w:pPr>
        <w:jc w:val="both"/>
        <w:rPr>
          <w:lang w:val="ru-RU"/>
        </w:rPr>
      </w:pPr>
      <w:r w:rsidRPr="0081586A">
        <w:rPr>
          <w:lang w:val="ru-RU"/>
        </w:rPr>
        <w:t xml:space="preserve">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предполагаемого) составляет </w:t>
      </w:r>
      <w:r w:rsidRPr="009A5681">
        <w:rPr>
          <w:lang w:val="ru-RU"/>
        </w:rPr>
        <w:t>10 %</w:t>
      </w:r>
      <w:r w:rsidRPr="0081586A">
        <w:rPr>
          <w:lang w:val="ru-RU"/>
        </w:rPr>
        <w:t xml:space="preserve"> или более от продолжительности оставшегося текущего периода. Срок полезного использования таких объектов НМА подлежит уточнению.</w:t>
      </w:r>
    </w:p>
    <w:p w:rsidR="009D3539" w:rsidRPr="0081586A" w:rsidRDefault="008E67BD" w:rsidP="00205AC5">
      <w:pPr>
        <w:jc w:val="both"/>
        <w:rPr>
          <w:lang w:val="ru-RU"/>
        </w:rPr>
      </w:pPr>
      <w:r w:rsidRPr="0081586A">
        <w:rPr>
          <w:b/>
          <w:bCs/>
          <w:lang w:val="ru-RU"/>
        </w:rPr>
        <w:t>4. Непроизведенные активы</w:t>
      </w:r>
    </w:p>
    <w:p w:rsidR="009D3539" w:rsidRPr="0081586A" w:rsidRDefault="008E67BD" w:rsidP="00205AC5">
      <w:pPr>
        <w:jc w:val="both"/>
        <w:rPr>
          <w:lang w:val="ru-RU"/>
        </w:rPr>
      </w:pPr>
      <w:r w:rsidRPr="0081586A">
        <w:rPr>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81586A">
        <w:rPr>
          <w:lang w:val="ru-RU"/>
        </w:rPr>
        <w:t>забалансовом</w:t>
      </w:r>
      <w:proofErr w:type="spellEnd"/>
      <w:r w:rsidRPr="0081586A">
        <w:rPr>
          <w:lang w:val="ru-RU"/>
        </w:rPr>
        <w:t xml:space="preserve"> счете 02 «Материальные ценности, принятые на хранение».</w:t>
      </w:r>
    </w:p>
    <w:p w:rsidR="009D3539" w:rsidRPr="0081586A" w:rsidRDefault="008E67BD" w:rsidP="00205AC5">
      <w:pPr>
        <w:jc w:val="both"/>
        <w:rPr>
          <w:lang w:val="ru-RU"/>
        </w:rPr>
      </w:pPr>
      <w:r w:rsidRPr="0081586A">
        <w:rPr>
          <w:lang w:val="ru-RU"/>
        </w:rPr>
        <w:t>Основание: пункт 7 СГС «Непроизведенные активы».</w:t>
      </w:r>
    </w:p>
    <w:p w:rsidR="009D3539" w:rsidRPr="0081586A" w:rsidRDefault="008E67BD" w:rsidP="00205AC5">
      <w:pPr>
        <w:jc w:val="both"/>
        <w:rPr>
          <w:lang w:val="ru-RU"/>
        </w:rPr>
      </w:pPr>
      <w:r w:rsidRPr="0081586A">
        <w:rPr>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9D3539" w:rsidRPr="0081586A" w:rsidRDefault="008E67BD" w:rsidP="00205AC5">
      <w:pPr>
        <w:jc w:val="both"/>
        <w:rPr>
          <w:lang w:val="ru-RU"/>
        </w:rPr>
      </w:pPr>
      <w:r w:rsidRPr="0081586A">
        <w:rPr>
          <w:lang w:val="ru-RU"/>
        </w:rPr>
        <w:t>Основание: пункт 17 СГС «Непроизведенные активы».</w:t>
      </w:r>
    </w:p>
    <w:p w:rsidR="009D3539" w:rsidRPr="0081586A" w:rsidRDefault="008E67BD" w:rsidP="00205AC5">
      <w:pPr>
        <w:jc w:val="both"/>
        <w:rPr>
          <w:lang w:val="ru-RU"/>
        </w:rPr>
      </w:pPr>
      <w:r w:rsidRPr="0081586A">
        <w:rPr>
          <w:lang w:val="ru-RU"/>
        </w:rPr>
        <w:t xml:space="preserve">4.4. Аналитический учет вложений в непроизведенные активы ведется в </w:t>
      </w:r>
      <w:proofErr w:type="spellStart"/>
      <w:r w:rsidRPr="0081586A">
        <w:rPr>
          <w:lang w:val="ru-RU"/>
        </w:rPr>
        <w:t>многографной</w:t>
      </w:r>
      <w:proofErr w:type="spellEnd"/>
      <w:r w:rsidRPr="0081586A">
        <w:rPr>
          <w:lang w:val="ru-RU"/>
        </w:rPr>
        <w:t xml:space="preserve"> карточке (ф. 0504054).</w:t>
      </w:r>
    </w:p>
    <w:p w:rsidR="009D3539" w:rsidRPr="0081586A" w:rsidRDefault="008E67BD" w:rsidP="00205AC5">
      <w:pPr>
        <w:jc w:val="both"/>
        <w:rPr>
          <w:lang w:val="ru-RU"/>
        </w:rPr>
      </w:pPr>
      <w:r w:rsidRPr="0081586A">
        <w:rPr>
          <w:lang w:val="ru-RU"/>
        </w:rPr>
        <w:t>Основание: пункт 128 Инструкции к Единому плану счетов № 157н.</w:t>
      </w:r>
    </w:p>
    <w:p w:rsidR="009D3539" w:rsidRPr="0081586A" w:rsidRDefault="008E67BD" w:rsidP="00205AC5">
      <w:pPr>
        <w:jc w:val="both"/>
        <w:rPr>
          <w:lang w:val="ru-RU"/>
        </w:rPr>
      </w:pPr>
      <w:r w:rsidRPr="0081586A">
        <w:rPr>
          <w:b/>
          <w:bCs/>
          <w:lang w:val="ru-RU"/>
        </w:rPr>
        <w:t>5. Материальные запасы</w:t>
      </w:r>
    </w:p>
    <w:p w:rsidR="009D3539" w:rsidRPr="0081586A" w:rsidRDefault="008E67BD" w:rsidP="00205AC5">
      <w:pPr>
        <w:jc w:val="both"/>
        <w:rPr>
          <w:lang w:val="ru-RU"/>
        </w:rPr>
      </w:pPr>
      <w:r w:rsidRPr="0081586A">
        <w:rPr>
          <w:lang w:val="ru-RU"/>
        </w:rPr>
        <w:lastRenderedPageBreak/>
        <w:t xml:space="preserve">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w:t>
      </w:r>
      <w:r w:rsidRPr="0081586A">
        <w:rPr>
          <w:color w:val="0000FF"/>
          <w:lang w:val="ru-RU"/>
        </w:rPr>
        <w:t>приложении 12</w:t>
      </w:r>
      <w:r w:rsidRPr="0081586A">
        <w:rPr>
          <w:lang w:val="ru-RU"/>
        </w:rPr>
        <w:t>.</w:t>
      </w:r>
    </w:p>
    <w:p w:rsidR="009D3539" w:rsidRPr="0081586A" w:rsidRDefault="008E67BD" w:rsidP="00205AC5">
      <w:pPr>
        <w:jc w:val="both"/>
        <w:rPr>
          <w:lang w:val="ru-RU"/>
        </w:rPr>
      </w:pPr>
      <w:r w:rsidRPr="0081586A">
        <w:rPr>
          <w:lang w:val="ru-RU"/>
        </w:rPr>
        <w:t>5.2.</w:t>
      </w:r>
      <w:r>
        <w:t> </w:t>
      </w:r>
      <w:r w:rsidRPr="0081586A">
        <w:rPr>
          <w:lang w:val="ru-RU"/>
        </w:rPr>
        <w:t>В учреждении применяются следующие единицы учета материальных запасов:</w:t>
      </w:r>
    </w:p>
    <w:p w:rsidR="009D3539" w:rsidRPr="0081586A" w:rsidRDefault="008E67BD" w:rsidP="00205AC5">
      <w:pPr>
        <w:jc w:val="both"/>
        <w:rPr>
          <w:lang w:val="ru-RU"/>
        </w:rPr>
      </w:pPr>
      <w:r w:rsidRPr="0081586A">
        <w:rPr>
          <w:lang w:val="ru-RU"/>
        </w:rPr>
        <w:t>-</w:t>
      </w:r>
      <w:r>
        <w:t> </w:t>
      </w:r>
      <w:r w:rsidRPr="0081586A">
        <w:rPr>
          <w:lang w:val="ru-RU"/>
        </w:rPr>
        <w:t>номенклатурная (реестровая) единица;</w:t>
      </w:r>
    </w:p>
    <w:p w:rsidR="009D3539" w:rsidRPr="0081586A" w:rsidRDefault="008E67BD" w:rsidP="00205AC5">
      <w:pPr>
        <w:jc w:val="both"/>
        <w:rPr>
          <w:lang w:val="ru-RU"/>
        </w:rPr>
      </w:pPr>
      <w:r w:rsidRPr="0081586A">
        <w:rPr>
          <w:lang w:val="ru-RU"/>
        </w:rPr>
        <w:t>Решение о применении единиц учета принимает бухгалтер на основе своего профессионального суждения.</w:t>
      </w:r>
    </w:p>
    <w:p w:rsidR="009D3539" w:rsidRPr="0081586A" w:rsidRDefault="008E67BD" w:rsidP="00205AC5">
      <w:pPr>
        <w:jc w:val="both"/>
        <w:rPr>
          <w:lang w:val="ru-RU"/>
        </w:rPr>
      </w:pPr>
      <w:r w:rsidRPr="0081586A">
        <w:rPr>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9D3539" w:rsidRPr="0081586A" w:rsidRDefault="008E67BD" w:rsidP="00205AC5">
      <w:pPr>
        <w:jc w:val="both"/>
        <w:rPr>
          <w:lang w:val="ru-RU"/>
        </w:rPr>
      </w:pPr>
      <w:r w:rsidRPr="0081586A">
        <w:rPr>
          <w:lang w:val="ru-RU"/>
        </w:rPr>
        <w:t>Основание: пункт</w:t>
      </w:r>
      <w:r>
        <w:t> </w:t>
      </w:r>
      <w:r w:rsidRPr="0081586A">
        <w:rPr>
          <w:lang w:val="ru-RU"/>
        </w:rPr>
        <w:t>8</w:t>
      </w:r>
      <w:r>
        <w:t> </w:t>
      </w:r>
      <w:r w:rsidRPr="0081586A">
        <w:rPr>
          <w:lang w:val="ru-RU"/>
        </w:rPr>
        <w:t>СГС «Запасы».</w:t>
      </w:r>
    </w:p>
    <w:p w:rsidR="009D3539" w:rsidRPr="0081586A" w:rsidRDefault="008E67BD" w:rsidP="00205AC5">
      <w:pPr>
        <w:jc w:val="both"/>
        <w:rPr>
          <w:lang w:val="ru-RU"/>
        </w:rPr>
      </w:pPr>
      <w:r w:rsidRPr="0081586A">
        <w:rPr>
          <w:lang w:val="ru-RU"/>
        </w:rPr>
        <w:t>5.</w:t>
      </w:r>
      <w:r w:rsidR="007E7DC7">
        <w:rPr>
          <w:lang w:val="ru-RU"/>
        </w:rPr>
        <w:t>3</w:t>
      </w:r>
      <w:r w:rsidRPr="0081586A">
        <w:rPr>
          <w:lang w:val="ru-RU"/>
        </w:rPr>
        <w:t>.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9D3539" w:rsidRPr="0081586A" w:rsidRDefault="008E67BD" w:rsidP="00205AC5">
      <w:pPr>
        <w:jc w:val="both"/>
        <w:rPr>
          <w:lang w:val="ru-RU"/>
        </w:rPr>
      </w:pPr>
      <w:r w:rsidRPr="0081586A">
        <w:rPr>
          <w:lang w:val="ru-RU"/>
        </w:rPr>
        <w:t>- их справедливой стоимости на дату принятия к бухгалтерскому учету, рассчитанной методом рыночных цен;</w:t>
      </w:r>
    </w:p>
    <w:p w:rsidR="009D3539" w:rsidRPr="0081586A" w:rsidRDefault="008E67BD" w:rsidP="00205AC5">
      <w:pPr>
        <w:jc w:val="both"/>
        <w:rPr>
          <w:lang w:val="ru-RU"/>
        </w:rPr>
      </w:pPr>
      <w:r w:rsidRPr="0081586A">
        <w:rPr>
          <w:lang w:val="ru-RU"/>
        </w:rPr>
        <w:t>- сумм, уплачиваемых учреждением за доставку материальных запасов, приведение их в состояние, пригодное для использования.</w:t>
      </w:r>
    </w:p>
    <w:p w:rsidR="009D3539" w:rsidRPr="0081586A" w:rsidRDefault="008E67BD" w:rsidP="00205AC5">
      <w:pPr>
        <w:jc w:val="both"/>
        <w:rPr>
          <w:lang w:val="ru-RU"/>
        </w:rPr>
      </w:pPr>
      <w:r w:rsidRPr="0081586A">
        <w:rPr>
          <w:lang w:val="ru-RU"/>
        </w:rPr>
        <w:t>Основание: пункты</w:t>
      </w:r>
      <w:r>
        <w:t> </w:t>
      </w:r>
      <w:r w:rsidRPr="0081586A">
        <w:rPr>
          <w:lang w:val="ru-RU"/>
        </w:rPr>
        <w:t>52–60</w:t>
      </w:r>
      <w:r>
        <w:t> </w:t>
      </w:r>
      <w:r w:rsidRPr="0081586A">
        <w:rPr>
          <w:lang w:val="ru-RU"/>
        </w:rPr>
        <w:t>СГС «Концептуальные основы бухучета и</w:t>
      </w:r>
      <w:r>
        <w:t> </w:t>
      </w:r>
      <w:r w:rsidRPr="0081586A">
        <w:rPr>
          <w:lang w:val="ru-RU"/>
        </w:rPr>
        <w:t>отчетности».</w:t>
      </w:r>
    </w:p>
    <w:p w:rsidR="009D3539" w:rsidRPr="0081586A" w:rsidRDefault="008E67BD" w:rsidP="00205AC5">
      <w:pPr>
        <w:jc w:val="both"/>
        <w:rPr>
          <w:lang w:val="ru-RU"/>
        </w:rPr>
      </w:pPr>
      <w:r w:rsidRPr="0081586A">
        <w:rPr>
          <w:lang w:val="ru-RU"/>
        </w:rPr>
        <w:t>5.</w:t>
      </w:r>
      <w:r w:rsidR="007E7DC7">
        <w:rPr>
          <w:lang w:val="ru-RU"/>
        </w:rPr>
        <w:t>4</w:t>
      </w:r>
      <w:r w:rsidRPr="0081586A">
        <w:rPr>
          <w:lang w:val="ru-RU"/>
        </w:rPr>
        <w:t xml:space="preserve">.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w:t>
      </w:r>
      <w:r w:rsidRPr="009A5681">
        <w:rPr>
          <w:lang w:val="ru-RU"/>
        </w:rPr>
        <w:t>переводится на код вида деятельности 4 «Деятельность по выполнению государственного (муниципального) задания» / код вида деятельности, по которому будут использоваться</w:t>
      </w:r>
      <w:r w:rsidRPr="0081586A">
        <w:rPr>
          <w:lang w:val="ru-RU"/>
        </w:rPr>
        <w:t>.</w:t>
      </w:r>
      <w:r>
        <w:t> </w:t>
      </w:r>
    </w:p>
    <w:p w:rsidR="009D3539" w:rsidRPr="0081586A" w:rsidRDefault="008E67BD" w:rsidP="00205AC5">
      <w:pPr>
        <w:jc w:val="both"/>
        <w:rPr>
          <w:lang w:val="ru-RU"/>
        </w:rPr>
      </w:pPr>
      <w:r w:rsidRPr="0081586A">
        <w:rPr>
          <w:b/>
          <w:bCs/>
          <w:lang w:val="ru-RU"/>
        </w:rPr>
        <w:t>5.</w:t>
      </w:r>
      <w:r w:rsidR="007E7DC7">
        <w:rPr>
          <w:b/>
          <w:bCs/>
          <w:lang w:val="ru-RU"/>
        </w:rPr>
        <w:t>3</w:t>
      </w:r>
      <w:r w:rsidRPr="0081586A">
        <w:rPr>
          <w:b/>
          <w:bCs/>
          <w:lang w:val="ru-RU"/>
        </w:rPr>
        <w:t>. Установлены следующие особенности учета материальных запасов:</w:t>
      </w:r>
    </w:p>
    <w:p w:rsidR="009D3539" w:rsidRPr="00DD387E" w:rsidRDefault="008E67BD" w:rsidP="00205AC5">
      <w:pPr>
        <w:jc w:val="both"/>
        <w:rPr>
          <w:lang w:val="ru-RU"/>
        </w:rPr>
      </w:pPr>
      <w:r w:rsidRPr="00DD387E">
        <w:rPr>
          <w:b/>
          <w:bCs/>
          <w:lang w:val="ru-RU"/>
        </w:rPr>
        <w:t>5.</w:t>
      </w:r>
      <w:r w:rsidR="007E7DC7">
        <w:rPr>
          <w:b/>
          <w:bCs/>
          <w:lang w:val="ru-RU"/>
        </w:rPr>
        <w:t>4</w:t>
      </w:r>
      <w:r w:rsidRPr="00DD387E">
        <w:rPr>
          <w:b/>
          <w:bCs/>
          <w:lang w:val="ru-RU"/>
        </w:rPr>
        <w:t xml:space="preserve"> Особенности использования и учета хозяйственного инвентаря.</w:t>
      </w:r>
    </w:p>
    <w:p w:rsidR="009D3539" w:rsidRPr="0081586A" w:rsidRDefault="008E67BD" w:rsidP="00205AC5">
      <w:pPr>
        <w:jc w:val="both"/>
        <w:rPr>
          <w:lang w:val="ru-RU"/>
        </w:rPr>
      </w:pPr>
      <w:r w:rsidRPr="0081586A">
        <w:rPr>
          <w:lang w:val="ru-RU"/>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w:t>
      </w:r>
      <w:r w:rsidRPr="009A5681">
        <w:rPr>
          <w:lang w:val="ru-RU"/>
        </w:rPr>
        <w:t xml:space="preserve">пунктом 2.1 раздела </w:t>
      </w:r>
      <w:r w:rsidRPr="009274E7">
        <w:t>V</w:t>
      </w:r>
      <w:r w:rsidRPr="009A5681">
        <w:rPr>
          <w:lang w:val="ru-RU"/>
        </w:rPr>
        <w:t xml:space="preserve"> настоящей</w:t>
      </w:r>
      <w:r w:rsidRPr="0081586A">
        <w:rPr>
          <w:lang w:val="ru-RU"/>
        </w:rPr>
        <w:t xml:space="preserve"> учетной политики.</w:t>
      </w:r>
      <w:r>
        <w:t> </w:t>
      </w:r>
    </w:p>
    <w:p w:rsidR="009D3539" w:rsidRPr="00DD387E" w:rsidRDefault="008E67BD" w:rsidP="00205AC5">
      <w:pPr>
        <w:jc w:val="both"/>
        <w:rPr>
          <w:lang w:val="ru-RU"/>
        </w:rPr>
      </w:pPr>
      <w:r w:rsidRPr="0081586A">
        <w:rPr>
          <w:lang w:val="ru-RU"/>
        </w:rPr>
        <w:t xml:space="preserve">Выдача хозяйственного инвентаря (материалов) на нужды учреждения производится исходя из месячной потребности в нем. </w:t>
      </w:r>
    </w:p>
    <w:p w:rsidR="009D3539" w:rsidRPr="00DD387E" w:rsidRDefault="008E67BD" w:rsidP="00205AC5">
      <w:pPr>
        <w:jc w:val="both"/>
        <w:rPr>
          <w:lang w:val="ru-RU"/>
        </w:rPr>
      </w:pPr>
      <w:r w:rsidRPr="00DD387E">
        <w:rPr>
          <w:b/>
          <w:bCs/>
          <w:lang w:val="ru-RU"/>
        </w:rPr>
        <w:t>5.</w:t>
      </w:r>
      <w:r w:rsidR="002E7ED0">
        <w:rPr>
          <w:b/>
          <w:bCs/>
          <w:lang w:val="ru-RU"/>
        </w:rPr>
        <w:t>5</w:t>
      </w:r>
      <w:r w:rsidRPr="00DD387E">
        <w:rPr>
          <w:b/>
          <w:bCs/>
          <w:lang w:val="ru-RU"/>
        </w:rPr>
        <w:t>. Особенности списания материальных запасов</w:t>
      </w:r>
      <w:r>
        <w:rPr>
          <w:b/>
          <w:bCs/>
        </w:rPr>
        <w:t> </w:t>
      </w:r>
    </w:p>
    <w:p w:rsidR="009D3539" w:rsidRPr="00DD387E" w:rsidRDefault="008E67BD" w:rsidP="00205AC5">
      <w:pPr>
        <w:jc w:val="both"/>
        <w:rPr>
          <w:lang w:val="ru-RU"/>
        </w:rPr>
      </w:pPr>
      <w:r w:rsidRPr="00DD387E">
        <w:rPr>
          <w:lang w:val="ru-RU"/>
        </w:rPr>
        <w:t>5.</w:t>
      </w:r>
      <w:r w:rsidR="002E7ED0">
        <w:rPr>
          <w:lang w:val="ru-RU"/>
        </w:rPr>
        <w:t>5</w:t>
      </w:r>
      <w:r w:rsidRPr="00DD387E">
        <w:rPr>
          <w:lang w:val="ru-RU"/>
        </w:rPr>
        <w:t>.1. Списание материальных запасов производится по средней фактической стоимости.</w:t>
      </w:r>
      <w:r>
        <w:t> </w:t>
      </w:r>
    </w:p>
    <w:p w:rsidR="009D3539" w:rsidRPr="0081586A" w:rsidRDefault="008E67BD" w:rsidP="00205AC5">
      <w:pPr>
        <w:jc w:val="both"/>
        <w:rPr>
          <w:lang w:val="ru-RU"/>
        </w:rPr>
      </w:pPr>
      <w:r w:rsidRPr="0081586A">
        <w:rPr>
          <w:lang w:val="ru-RU"/>
        </w:rPr>
        <w:t>Основание: пункт</w:t>
      </w:r>
      <w:r>
        <w:t> </w:t>
      </w:r>
      <w:r w:rsidRPr="0081586A">
        <w:rPr>
          <w:lang w:val="ru-RU"/>
        </w:rPr>
        <w:t>108 Инструкции к</w:t>
      </w:r>
      <w:r>
        <w:t> </w:t>
      </w:r>
      <w:r w:rsidRPr="0081586A">
        <w:rPr>
          <w:lang w:val="ru-RU"/>
        </w:rPr>
        <w:t>Единому плану счетов №</w:t>
      </w:r>
      <w:r>
        <w:t> </w:t>
      </w:r>
      <w:r w:rsidRPr="0081586A">
        <w:rPr>
          <w:lang w:val="ru-RU"/>
        </w:rPr>
        <w:t>157н.</w:t>
      </w:r>
    </w:p>
    <w:p w:rsidR="009D3539" w:rsidRPr="0081586A" w:rsidRDefault="008E67BD" w:rsidP="00205AC5">
      <w:pPr>
        <w:jc w:val="both"/>
        <w:rPr>
          <w:lang w:val="ru-RU"/>
        </w:rPr>
      </w:pPr>
      <w:r w:rsidRPr="0081586A">
        <w:rPr>
          <w:lang w:val="ru-RU"/>
        </w:rPr>
        <w:t>5.</w:t>
      </w:r>
      <w:r w:rsidR="002E7ED0">
        <w:rPr>
          <w:lang w:val="ru-RU"/>
        </w:rPr>
        <w:t>5</w:t>
      </w:r>
      <w:r w:rsidRPr="0081586A">
        <w:rPr>
          <w:lang w:val="ru-RU"/>
        </w:rPr>
        <w:t>.2 Выдача в эксплуатацию на нужды учреждени</w:t>
      </w:r>
      <w:r w:rsidR="00C93EE1">
        <w:rPr>
          <w:lang w:val="ru-RU"/>
        </w:rPr>
        <w:t>я канцелярских принадлежностей</w:t>
      </w:r>
      <w:r w:rsidRPr="0081586A">
        <w:rPr>
          <w:lang w:val="ru-RU"/>
        </w:rPr>
        <w:t xml:space="preserve"> и хозяйственных материалов оформляется ведомостью выдачи материальных ценностей на нужды учреждения (ф. 0504210).</w:t>
      </w:r>
    </w:p>
    <w:p w:rsidR="009D3539" w:rsidRPr="0081586A" w:rsidRDefault="008E67BD" w:rsidP="00205AC5">
      <w:pPr>
        <w:jc w:val="both"/>
        <w:rPr>
          <w:lang w:val="ru-RU"/>
        </w:rPr>
      </w:pPr>
      <w:r w:rsidRPr="0081586A">
        <w:rPr>
          <w:lang w:val="ru-RU"/>
        </w:rPr>
        <w:t>Списание указанных в настоящем пункте материальных запасов производится по акту о списании материальных запасов (ф. 0504230).</w:t>
      </w:r>
    </w:p>
    <w:p w:rsidR="009D3539" w:rsidRPr="0081586A" w:rsidRDefault="008E67BD" w:rsidP="00205AC5">
      <w:pPr>
        <w:jc w:val="both"/>
        <w:rPr>
          <w:lang w:val="ru-RU"/>
        </w:rPr>
      </w:pPr>
      <w:r w:rsidRPr="0081586A">
        <w:rPr>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111DD" w:rsidRPr="002E7ED0" w:rsidRDefault="008E67BD" w:rsidP="00205AC5">
      <w:pPr>
        <w:jc w:val="both"/>
        <w:rPr>
          <w:lang w:val="ru-RU"/>
        </w:rPr>
      </w:pPr>
      <w:r w:rsidRPr="00DD387E">
        <w:rPr>
          <w:lang w:val="ru-RU"/>
        </w:rPr>
        <w:lastRenderedPageBreak/>
        <w:t>5.</w:t>
      </w:r>
      <w:r w:rsidR="002E7ED0">
        <w:rPr>
          <w:lang w:val="ru-RU"/>
        </w:rPr>
        <w:t>5</w:t>
      </w:r>
      <w:r w:rsidRPr="00DD387E">
        <w:rPr>
          <w:lang w:val="ru-RU"/>
        </w:rPr>
        <w:t xml:space="preserve">.3. Материальные запасы, которые </w:t>
      </w:r>
      <w:r w:rsidRPr="002E7ED0">
        <w:rPr>
          <w:lang w:val="ru-RU"/>
        </w:rPr>
        <w:t xml:space="preserve">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 0504210). </w:t>
      </w:r>
    </w:p>
    <w:p w:rsidR="009D3539" w:rsidRPr="0081586A" w:rsidRDefault="008E67BD" w:rsidP="00205AC5">
      <w:pPr>
        <w:jc w:val="both"/>
        <w:rPr>
          <w:lang w:val="ru-RU"/>
        </w:rPr>
      </w:pPr>
      <w:r w:rsidRPr="0081586A">
        <w:rPr>
          <w:b/>
          <w:bCs/>
          <w:lang w:val="ru-RU"/>
        </w:rPr>
        <w:t>6. Стоимость безвозмездно полученных нефинансовых активов</w:t>
      </w:r>
    </w:p>
    <w:p w:rsidR="009D3539" w:rsidRPr="0081586A" w:rsidRDefault="008E67BD" w:rsidP="00205AC5">
      <w:pPr>
        <w:jc w:val="both"/>
        <w:rPr>
          <w:lang w:val="ru-RU"/>
        </w:rPr>
      </w:pPr>
      <w:r w:rsidRPr="0081586A">
        <w:rPr>
          <w:lang w:val="ru-RU"/>
        </w:rPr>
        <w:t>6.1. Данные о справедливой стоимости безвозмездно полученных нефинансовых активов должны быть подтверждены документально:</w:t>
      </w:r>
    </w:p>
    <w:p w:rsidR="009D3539" w:rsidRPr="0081586A" w:rsidRDefault="008E67BD" w:rsidP="00205AC5">
      <w:pPr>
        <w:jc w:val="both"/>
        <w:rPr>
          <w:lang w:val="ru-RU"/>
        </w:rPr>
      </w:pPr>
      <w:r w:rsidRPr="0081586A">
        <w:rPr>
          <w:lang w:val="ru-RU"/>
        </w:rPr>
        <w:t>- справками (другими подтверждающими документами) Росстата;</w:t>
      </w:r>
    </w:p>
    <w:p w:rsidR="009D3539" w:rsidRPr="0081586A" w:rsidRDefault="008E67BD" w:rsidP="00205AC5">
      <w:pPr>
        <w:jc w:val="both"/>
        <w:rPr>
          <w:lang w:val="ru-RU"/>
        </w:rPr>
      </w:pPr>
      <w:r w:rsidRPr="0081586A">
        <w:rPr>
          <w:lang w:val="ru-RU"/>
        </w:rPr>
        <w:t>- прайс-листами заводов-изготовителей;</w:t>
      </w:r>
    </w:p>
    <w:p w:rsidR="009D3539" w:rsidRPr="0081586A" w:rsidRDefault="008E67BD" w:rsidP="00205AC5">
      <w:pPr>
        <w:jc w:val="both"/>
        <w:rPr>
          <w:lang w:val="ru-RU"/>
        </w:rPr>
      </w:pPr>
      <w:r w:rsidRPr="0081586A">
        <w:rPr>
          <w:lang w:val="ru-RU"/>
        </w:rPr>
        <w:t>- справками (другими подтверждающими документами) оценщиков;</w:t>
      </w:r>
    </w:p>
    <w:p w:rsidR="009D3539" w:rsidRPr="009A5681" w:rsidRDefault="008E67BD" w:rsidP="00205AC5">
      <w:pPr>
        <w:jc w:val="both"/>
        <w:rPr>
          <w:lang w:val="ru-RU"/>
        </w:rPr>
      </w:pPr>
      <w:r w:rsidRPr="0081586A">
        <w:rPr>
          <w:lang w:val="ru-RU"/>
        </w:rPr>
        <w:t xml:space="preserve">- информацией, размещенной в </w:t>
      </w:r>
      <w:r w:rsidRPr="009A5681">
        <w:rPr>
          <w:lang w:val="ru-RU"/>
        </w:rPr>
        <w:t>СМИ, и т. д.</w:t>
      </w:r>
    </w:p>
    <w:p w:rsidR="009D3539" w:rsidRPr="0081586A" w:rsidRDefault="008E67BD" w:rsidP="00205AC5">
      <w:pPr>
        <w:jc w:val="both"/>
        <w:rPr>
          <w:lang w:val="ru-RU"/>
        </w:rPr>
      </w:pPr>
      <w:r w:rsidRPr="0081586A">
        <w:rPr>
          <w:b/>
          <w:bCs/>
          <w:lang w:val="ru-RU"/>
        </w:rPr>
        <w:t>7. Затраты на</w:t>
      </w:r>
      <w:r>
        <w:rPr>
          <w:b/>
          <w:bCs/>
        </w:rPr>
        <w:t> </w:t>
      </w:r>
      <w:r w:rsidRPr="0081586A">
        <w:rPr>
          <w:b/>
          <w:bCs/>
          <w:lang w:val="ru-RU"/>
        </w:rPr>
        <w:t>изготовление готовой продукции, выполнение работ, оказание услуг</w:t>
      </w:r>
    </w:p>
    <w:p w:rsidR="009D3539" w:rsidRPr="0081586A" w:rsidRDefault="008E67BD" w:rsidP="00205AC5">
      <w:pPr>
        <w:jc w:val="both"/>
        <w:rPr>
          <w:lang w:val="ru-RU"/>
        </w:rPr>
      </w:pPr>
      <w:r w:rsidRPr="0081586A">
        <w:rPr>
          <w:lang w:val="ru-RU"/>
        </w:rPr>
        <w:t>7.1. Учет расходов по формированию себестоимости ведется раздельно по группам видов услуг (работ, готовой продукции):</w:t>
      </w:r>
    </w:p>
    <w:p w:rsidR="009D3539" w:rsidRPr="0081586A" w:rsidRDefault="008E67BD" w:rsidP="00205AC5">
      <w:pPr>
        <w:jc w:val="both"/>
        <w:rPr>
          <w:lang w:val="ru-RU"/>
        </w:rPr>
      </w:pPr>
      <w:r w:rsidRPr="0081586A">
        <w:rPr>
          <w:lang w:val="ru-RU"/>
        </w:rPr>
        <w:t>А) в рамках выполнения государственного задания:</w:t>
      </w:r>
    </w:p>
    <w:p w:rsidR="009D3539" w:rsidRPr="0081586A" w:rsidRDefault="008E67BD" w:rsidP="00205AC5">
      <w:pPr>
        <w:jc w:val="both"/>
        <w:rPr>
          <w:lang w:val="ru-RU"/>
        </w:rPr>
      </w:pPr>
      <w:r w:rsidRPr="0081586A">
        <w:rPr>
          <w:lang w:val="ru-RU"/>
        </w:rPr>
        <w:t>Б) в рамках приносящей доход деятельности:</w:t>
      </w:r>
    </w:p>
    <w:p w:rsidR="009D3539" w:rsidRPr="0081586A" w:rsidRDefault="008E67BD" w:rsidP="00205AC5">
      <w:pPr>
        <w:jc w:val="both"/>
        <w:rPr>
          <w:lang w:val="ru-RU"/>
        </w:rPr>
      </w:pPr>
      <w:r w:rsidRPr="0081586A">
        <w:rPr>
          <w:lang w:val="ru-RU"/>
        </w:rPr>
        <w:t>.2. Затраты на изготовление готовой продукции (выполнение работ, оказание услуг) делятся на прямые и накладные.</w:t>
      </w:r>
    </w:p>
    <w:p w:rsidR="009D3539" w:rsidRPr="0081586A" w:rsidRDefault="008E67BD" w:rsidP="00205AC5">
      <w:pPr>
        <w:jc w:val="both"/>
        <w:rPr>
          <w:lang w:val="ru-RU"/>
        </w:rPr>
      </w:pPr>
      <w:r w:rsidRPr="0081586A">
        <w:rPr>
          <w:lang w:val="ru-RU"/>
        </w:rPr>
        <w:t>В составе прямых затрат при формировании себестоимости оказания услуги, изготовления единицы готовой продукции учитываются расходы, непосредственно связанные с ее оказанием (изготовлением). В том числе:</w:t>
      </w:r>
    </w:p>
    <w:p w:rsidR="009D3539" w:rsidRPr="0081586A" w:rsidRDefault="008E67BD" w:rsidP="00205AC5">
      <w:pPr>
        <w:jc w:val="both"/>
        <w:rPr>
          <w:lang w:val="ru-RU"/>
        </w:rPr>
      </w:pPr>
      <w:r w:rsidRPr="0081586A">
        <w:rPr>
          <w:lang w:val="ru-RU"/>
        </w:rPr>
        <w:t>- затраты на оплату труда и начисления на выплаты по оплате труда сотрудников учреждения, непосредственно участвующих в оказании услуги (изготовлении продукции);</w:t>
      </w:r>
    </w:p>
    <w:p w:rsidR="009D3539" w:rsidRPr="0081586A" w:rsidRDefault="008E67BD" w:rsidP="00205AC5">
      <w:pPr>
        <w:jc w:val="both"/>
        <w:rPr>
          <w:lang w:val="ru-RU"/>
        </w:rPr>
      </w:pPr>
      <w:r w:rsidRPr="0081586A">
        <w:rPr>
          <w:lang w:val="ru-RU"/>
        </w:rPr>
        <w:t>- списанные материальные запасы, израсходованные непосредственно на оказание услуги (изготовление продукции), естественная убыль;</w:t>
      </w:r>
    </w:p>
    <w:p w:rsidR="009D3539" w:rsidRPr="0081586A" w:rsidRDefault="008E67BD" w:rsidP="00205AC5">
      <w:pPr>
        <w:jc w:val="both"/>
        <w:rPr>
          <w:lang w:val="ru-RU"/>
        </w:rPr>
      </w:pPr>
      <w:r w:rsidRPr="0081586A">
        <w:rPr>
          <w:lang w:val="ru-RU"/>
        </w:rPr>
        <w:t>- переданные в эксплуатацию объекты основных средств стоимостью до 10 000 руб. включительно, которые используются при оказании услуги (изготовлении продукции);</w:t>
      </w:r>
    </w:p>
    <w:p w:rsidR="009D3539" w:rsidRPr="0081586A" w:rsidRDefault="008E67BD" w:rsidP="00205AC5">
      <w:pPr>
        <w:jc w:val="both"/>
        <w:rPr>
          <w:lang w:val="ru-RU"/>
        </w:rPr>
      </w:pPr>
      <w:r w:rsidRPr="0081586A">
        <w:rPr>
          <w:lang w:val="ru-RU"/>
        </w:rPr>
        <w:t>- сумма амортизации основных средств, которые используются при оказании услуги (изготовлении продукции);</w:t>
      </w:r>
    </w:p>
    <w:p w:rsidR="009D3539" w:rsidRPr="0081586A" w:rsidRDefault="008E67BD" w:rsidP="00205AC5">
      <w:pPr>
        <w:jc w:val="both"/>
        <w:rPr>
          <w:lang w:val="ru-RU"/>
        </w:rPr>
      </w:pPr>
      <w:r w:rsidRPr="0081586A">
        <w:rPr>
          <w:lang w:val="ru-RU"/>
        </w:rPr>
        <w:t>- расходы на аренду помещений, которые используются для оказания услуги (изготовления продукции);</w:t>
      </w:r>
    </w:p>
    <w:p w:rsidR="009D3539" w:rsidRPr="0081586A" w:rsidRDefault="008E67BD" w:rsidP="00205AC5">
      <w:pPr>
        <w:jc w:val="both"/>
        <w:rPr>
          <w:lang w:val="ru-RU"/>
        </w:rPr>
      </w:pPr>
      <w:r w:rsidRPr="0081586A">
        <w:rPr>
          <w:lang w:val="ru-RU"/>
        </w:rPr>
        <w:t>В составе накладных расходов при формировании себестоимости услуг (готовой продукции) учитываются расходы:</w:t>
      </w:r>
    </w:p>
    <w:p w:rsidR="009D3539" w:rsidRPr="0081586A" w:rsidRDefault="008E67BD" w:rsidP="00205AC5">
      <w:pPr>
        <w:jc w:val="both"/>
        <w:rPr>
          <w:lang w:val="ru-RU"/>
        </w:rPr>
      </w:pPr>
      <w:r w:rsidRPr="0081586A">
        <w:rPr>
          <w:lang w:val="ru-RU"/>
        </w:rPr>
        <w:t>- затраты на оплату труда и начисления на выплаты по оплате труда сотрудников учреждения, участвующих в оказании нескольких видов услуг (изготовлении продукции);</w:t>
      </w:r>
    </w:p>
    <w:p w:rsidR="009D3539" w:rsidRPr="0081586A" w:rsidRDefault="008E67BD" w:rsidP="00205AC5">
      <w:pPr>
        <w:jc w:val="both"/>
        <w:rPr>
          <w:lang w:val="ru-RU"/>
        </w:rPr>
      </w:pPr>
      <w:r w:rsidRPr="0081586A">
        <w:rPr>
          <w:lang w:val="ru-RU"/>
        </w:rPr>
        <w:t>- материальные запасы, израсходованные на нужды учреждения, естественная убыль;</w:t>
      </w:r>
    </w:p>
    <w:p w:rsidR="009D3539" w:rsidRPr="0081586A" w:rsidRDefault="008E67BD" w:rsidP="00205AC5">
      <w:pPr>
        <w:jc w:val="both"/>
        <w:rPr>
          <w:lang w:val="ru-RU"/>
        </w:rPr>
      </w:pPr>
      <w:r w:rsidRPr="0081586A">
        <w:rPr>
          <w:lang w:val="ru-RU"/>
        </w:rPr>
        <w:t>- переданные в эксплуатацию объекты основных средств стоимостью до 10 000 руб. включительно в случае их использования для изготовления нескольких видов продукции, оказания услуг;</w:t>
      </w:r>
    </w:p>
    <w:p w:rsidR="009D3539" w:rsidRPr="0081586A" w:rsidRDefault="008E67BD" w:rsidP="00205AC5">
      <w:pPr>
        <w:jc w:val="both"/>
        <w:rPr>
          <w:lang w:val="ru-RU"/>
        </w:rPr>
      </w:pPr>
      <w:r w:rsidRPr="0081586A">
        <w:rPr>
          <w:lang w:val="ru-RU"/>
        </w:rPr>
        <w:t>- амортизация основных средств, которые используются для изготовления разных видов продукции, оказания услуг;</w:t>
      </w:r>
    </w:p>
    <w:p w:rsidR="009D3539" w:rsidRPr="0081586A" w:rsidRDefault="008E67BD" w:rsidP="00205AC5">
      <w:pPr>
        <w:jc w:val="both"/>
        <w:rPr>
          <w:lang w:val="ru-RU"/>
        </w:rPr>
      </w:pPr>
      <w:r w:rsidRPr="0081586A">
        <w:rPr>
          <w:lang w:val="ru-RU"/>
        </w:rPr>
        <w:t>- расходы, связанные с ремонтом, техническим обслуживанием нефинансовых активов;</w:t>
      </w:r>
    </w:p>
    <w:p w:rsidR="009D3539" w:rsidRPr="0081586A" w:rsidRDefault="008E67BD" w:rsidP="00205AC5">
      <w:pPr>
        <w:jc w:val="both"/>
        <w:rPr>
          <w:lang w:val="ru-RU"/>
        </w:rPr>
      </w:pPr>
      <w:r w:rsidRPr="0081586A">
        <w:rPr>
          <w:lang w:val="ru-RU"/>
        </w:rPr>
        <w:lastRenderedPageBreak/>
        <w:t>7.3.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 распределения.</w:t>
      </w:r>
    </w:p>
    <w:p w:rsidR="009D3539" w:rsidRPr="0081586A" w:rsidRDefault="008E67BD" w:rsidP="00205AC5">
      <w:pPr>
        <w:jc w:val="both"/>
        <w:rPr>
          <w:lang w:val="ru-RU"/>
        </w:rPr>
      </w:pPr>
      <w:r w:rsidRPr="0081586A">
        <w:rPr>
          <w:lang w:val="ru-RU"/>
        </w:rPr>
        <w:t>7.4. В составе общехозяйственных расходов учитываются расходы, распределяемые между всеми видами услуг (продукции):</w:t>
      </w:r>
    </w:p>
    <w:p w:rsidR="009D3539" w:rsidRPr="0081586A" w:rsidRDefault="008E67BD" w:rsidP="00205AC5">
      <w:pPr>
        <w:jc w:val="both"/>
        <w:rPr>
          <w:lang w:val="ru-RU"/>
        </w:rPr>
      </w:pPr>
      <w:r w:rsidRPr="0081586A">
        <w:rPr>
          <w:lang w:val="ru-RU"/>
        </w:rPr>
        <w:t>- расходы на оплату труда и начисления на выплаты по оплате труда сотрудников учреждения, не принимающих непосредственного участия в оказании услуги (изготовлении продукции): административно-управленческого, административно-хозяйственного и прочего обслуживающего персонала;</w:t>
      </w:r>
    </w:p>
    <w:p w:rsidR="009D3539" w:rsidRPr="0081586A" w:rsidRDefault="008E67BD" w:rsidP="00205AC5">
      <w:pPr>
        <w:jc w:val="both"/>
        <w:rPr>
          <w:lang w:val="ru-RU"/>
        </w:rPr>
      </w:pPr>
      <w:r w:rsidRPr="0081586A">
        <w:rPr>
          <w:lang w:val="ru-RU"/>
        </w:rPr>
        <w:t>- материальные запасы, израсходованные на общехозяйственные нужды учреждения (в том числе в качестве естественной убыли, пришедшие в негодность) на цели, не связанные напрямую с оказанием услуг (изготовлением готовой продукции);</w:t>
      </w:r>
    </w:p>
    <w:p w:rsidR="009D3539" w:rsidRPr="0081586A" w:rsidRDefault="008E67BD" w:rsidP="00205AC5">
      <w:pPr>
        <w:jc w:val="both"/>
        <w:rPr>
          <w:lang w:val="ru-RU"/>
        </w:rPr>
      </w:pPr>
      <w:r w:rsidRPr="0081586A">
        <w:rPr>
          <w:lang w:val="ru-RU"/>
        </w:rPr>
        <w:t>- переданные в эксплуатацию объекты основных средств стоимостью до 10 000 руб. включительно на цели, не связанные напрямую с оказанием услуг (изготовлением готовой продукции);</w:t>
      </w:r>
    </w:p>
    <w:p w:rsidR="009D3539" w:rsidRPr="0081586A" w:rsidRDefault="008E67BD" w:rsidP="00205AC5">
      <w:pPr>
        <w:jc w:val="both"/>
        <w:rPr>
          <w:lang w:val="ru-RU"/>
        </w:rPr>
      </w:pPr>
      <w:r w:rsidRPr="0081586A">
        <w:rPr>
          <w:lang w:val="ru-RU"/>
        </w:rPr>
        <w:t>- амортизация основных средств, не связанных напрямую с оказанием услуг (выполнением работ, изготовлением готовой продукции);</w:t>
      </w:r>
    </w:p>
    <w:p w:rsidR="009D3539" w:rsidRPr="0081586A" w:rsidRDefault="008E67BD" w:rsidP="00205AC5">
      <w:pPr>
        <w:jc w:val="both"/>
        <w:rPr>
          <w:lang w:val="ru-RU"/>
        </w:rPr>
      </w:pPr>
      <w:r w:rsidRPr="0081586A">
        <w:rPr>
          <w:lang w:val="ru-RU"/>
        </w:rPr>
        <w:t>- коммунальные расходы;</w:t>
      </w:r>
    </w:p>
    <w:p w:rsidR="009D3539" w:rsidRPr="0081586A" w:rsidRDefault="008E67BD" w:rsidP="00205AC5">
      <w:pPr>
        <w:jc w:val="both"/>
        <w:rPr>
          <w:lang w:val="ru-RU"/>
        </w:rPr>
      </w:pPr>
      <w:r w:rsidRPr="0081586A">
        <w:rPr>
          <w:lang w:val="ru-RU"/>
        </w:rPr>
        <w:t>- расходы на услуги связи;</w:t>
      </w:r>
    </w:p>
    <w:p w:rsidR="009D3539" w:rsidRPr="0081586A" w:rsidRDefault="008E67BD" w:rsidP="00205AC5">
      <w:pPr>
        <w:jc w:val="both"/>
        <w:rPr>
          <w:lang w:val="ru-RU"/>
        </w:rPr>
      </w:pPr>
      <w:r w:rsidRPr="0081586A">
        <w:rPr>
          <w:lang w:val="ru-RU"/>
        </w:rPr>
        <w:t>- расходы на охрану учреждения;</w:t>
      </w:r>
    </w:p>
    <w:p w:rsidR="009D3539" w:rsidRPr="0081586A" w:rsidRDefault="008E67BD" w:rsidP="00205AC5">
      <w:pPr>
        <w:jc w:val="both"/>
        <w:rPr>
          <w:lang w:val="ru-RU"/>
        </w:rPr>
      </w:pPr>
      <w:r w:rsidRPr="0081586A">
        <w:rPr>
          <w:lang w:val="ru-RU"/>
        </w:rPr>
        <w:t>- расходы на прочие работы и услуги, на общехозяйственные нужды.</w:t>
      </w:r>
    </w:p>
    <w:p w:rsidR="009D3539" w:rsidRPr="0081586A" w:rsidRDefault="008E67BD" w:rsidP="00205AC5">
      <w:pPr>
        <w:jc w:val="both"/>
        <w:rPr>
          <w:lang w:val="ru-RU"/>
        </w:rPr>
      </w:pPr>
      <w:r w:rsidRPr="0081586A">
        <w:rPr>
          <w:lang w:val="ru-RU"/>
        </w:rPr>
        <w:t>Общехозяйственные расходы распределяются на себестоимость оказанной услуги (выполненной работы) пропорционально прямым затратам по оплате труда.</w:t>
      </w:r>
    </w:p>
    <w:p w:rsidR="009D3539" w:rsidRPr="0081586A" w:rsidRDefault="008E67BD" w:rsidP="00205AC5">
      <w:pPr>
        <w:jc w:val="both"/>
        <w:rPr>
          <w:lang w:val="ru-RU"/>
        </w:rPr>
      </w:pPr>
      <w:r w:rsidRPr="0081586A">
        <w:rPr>
          <w:lang w:val="ru-RU"/>
        </w:rPr>
        <w:t>7.5. Расходами, которые не включаются в себестоимость (</w:t>
      </w:r>
      <w:proofErr w:type="spellStart"/>
      <w:r w:rsidRPr="0081586A">
        <w:rPr>
          <w:lang w:val="ru-RU"/>
        </w:rPr>
        <w:t>нераспределяемые</w:t>
      </w:r>
      <w:proofErr w:type="spellEnd"/>
      <w:r w:rsidRPr="0081586A">
        <w:rPr>
          <w:lang w:val="ru-RU"/>
        </w:rPr>
        <w:t xml:space="preserve"> расходы) и сразу списываются на финансовый результат (счет КБК Х.401.20.000), признаются:</w:t>
      </w:r>
    </w:p>
    <w:p w:rsidR="009D3539" w:rsidRPr="0081586A" w:rsidRDefault="008E67BD" w:rsidP="00205AC5">
      <w:pPr>
        <w:jc w:val="both"/>
        <w:rPr>
          <w:lang w:val="ru-RU"/>
        </w:rPr>
      </w:pPr>
      <w:r w:rsidRPr="0081586A">
        <w:rPr>
          <w:lang w:val="ru-RU"/>
        </w:rPr>
        <w:t>- расходы на социальное обеспечение населения;</w:t>
      </w:r>
    </w:p>
    <w:p w:rsidR="009D3539" w:rsidRPr="0081586A" w:rsidRDefault="008E67BD" w:rsidP="00205AC5">
      <w:pPr>
        <w:jc w:val="both"/>
        <w:rPr>
          <w:lang w:val="ru-RU"/>
        </w:rPr>
      </w:pPr>
      <w:r w:rsidRPr="0081586A">
        <w:rPr>
          <w:lang w:val="ru-RU"/>
        </w:rPr>
        <w:t>- расходы на транспортный налог;</w:t>
      </w:r>
    </w:p>
    <w:p w:rsidR="009D3539" w:rsidRPr="0081586A" w:rsidRDefault="008E67BD" w:rsidP="00205AC5">
      <w:pPr>
        <w:jc w:val="both"/>
        <w:rPr>
          <w:lang w:val="ru-RU"/>
        </w:rPr>
      </w:pPr>
      <w:r w:rsidRPr="0081586A">
        <w:rPr>
          <w:lang w:val="ru-RU"/>
        </w:rPr>
        <w:t>- расходы на налог на имущество;</w:t>
      </w:r>
    </w:p>
    <w:p w:rsidR="009D3539" w:rsidRPr="0081586A" w:rsidRDefault="008E67BD" w:rsidP="00205AC5">
      <w:pPr>
        <w:jc w:val="both"/>
        <w:rPr>
          <w:lang w:val="ru-RU"/>
        </w:rPr>
      </w:pPr>
      <w:r w:rsidRPr="0081586A">
        <w:rPr>
          <w:lang w:val="ru-RU"/>
        </w:rPr>
        <w:t>- штрафы и пени по налогам, штрафы, пени, неустойки за нарушение условий договоров;</w:t>
      </w:r>
    </w:p>
    <w:p w:rsidR="009D3539" w:rsidRPr="0081586A" w:rsidRDefault="008E67BD" w:rsidP="00205AC5">
      <w:pPr>
        <w:jc w:val="both"/>
        <w:rPr>
          <w:lang w:val="ru-RU"/>
        </w:rPr>
      </w:pPr>
      <w:r w:rsidRPr="0081586A">
        <w:rPr>
          <w:lang w:val="ru-RU"/>
        </w:rPr>
        <w:t>- амортизация по недвижимому и особо ценному движимому имуществу, которое закреплено за учреждением или приобретено за счет средств, выделенных учредителем;</w:t>
      </w:r>
    </w:p>
    <w:p w:rsidR="009D3539" w:rsidRPr="0081586A" w:rsidRDefault="008E67BD" w:rsidP="00205AC5">
      <w:pPr>
        <w:jc w:val="both"/>
        <w:rPr>
          <w:lang w:val="ru-RU"/>
        </w:rPr>
      </w:pPr>
      <w:r w:rsidRPr="0081586A">
        <w:rPr>
          <w:lang w:val="ru-RU"/>
        </w:rPr>
        <w:t xml:space="preserve">7.6. Себестоимость услуг (готовой продукции) за отчетный месяц, сформированная на счете КБК Х.109.60.000, списывается в дебет счета КБК Х.401.10.131 «Доходы от оказания платных услуг (работ)» </w:t>
      </w:r>
      <w:r w:rsidRPr="009A5681">
        <w:rPr>
          <w:lang w:val="ru-RU"/>
        </w:rPr>
        <w:t>в последний день месяца</w:t>
      </w:r>
      <w:r w:rsidRPr="0081586A">
        <w:rPr>
          <w:lang w:val="ru-RU"/>
        </w:rPr>
        <w:t xml:space="preserve"> за минусом затрат, которые приходятся на незавершенное производство.</w:t>
      </w:r>
    </w:p>
    <w:p w:rsidR="009D3539" w:rsidRPr="0081586A" w:rsidRDefault="008E67BD" w:rsidP="00205AC5">
      <w:pPr>
        <w:jc w:val="both"/>
        <w:rPr>
          <w:lang w:val="ru-RU"/>
        </w:rPr>
      </w:pPr>
      <w:r w:rsidRPr="0081586A">
        <w:rPr>
          <w:lang w:val="ru-RU"/>
        </w:rPr>
        <w:t>7.7. Доля затрат на незавершенное производство рассчитывается:</w:t>
      </w:r>
    </w:p>
    <w:p w:rsidR="009D3539" w:rsidRPr="009A5681" w:rsidRDefault="008E67BD" w:rsidP="002E7ED0">
      <w:pPr>
        <w:rPr>
          <w:lang w:val="ru-RU"/>
        </w:rPr>
      </w:pPr>
      <w:r w:rsidRPr="009A5681">
        <w:rPr>
          <w:lang w:val="ru-RU"/>
        </w:rPr>
        <w:t>- в части услуг — пропорционально доле незавершенных заказов в общем объеме заказов, выполняемых в течение месяца;</w:t>
      </w:r>
    </w:p>
    <w:p w:rsidR="009D3539" w:rsidRPr="009A5681" w:rsidRDefault="008E67BD" w:rsidP="002E7ED0">
      <w:pPr>
        <w:rPr>
          <w:lang w:val="ru-RU"/>
        </w:rPr>
      </w:pPr>
      <w:r w:rsidRPr="009A5681">
        <w:rPr>
          <w:lang w:val="ru-RU"/>
        </w:rPr>
        <w:t>- в части продукции — пропорционально доле неготовых изделий в общем объеме изделий, изготавливаемых в течение месяца.</w:t>
      </w:r>
    </w:p>
    <w:p w:rsidR="009D3539" w:rsidRPr="0081586A" w:rsidRDefault="008E67BD" w:rsidP="00205AC5">
      <w:pPr>
        <w:jc w:val="both"/>
        <w:rPr>
          <w:lang w:val="ru-RU"/>
        </w:rPr>
      </w:pPr>
      <w:r w:rsidRPr="0081586A">
        <w:rPr>
          <w:lang w:val="ru-RU"/>
        </w:rPr>
        <w:t>Основание: пункт</w:t>
      </w:r>
      <w:r>
        <w:t> </w:t>
      </w:r>
      <w:r w:rsidRPr="0081586A">
        <w:rPr>
          <w:lang w:val="ru-RU"/>
        </w:rPr>
        <w:t>135 Инструкции к</w:t>
      </w:r>
      <w:r>
        <w:t> </w:t>
      </w:r>
      <w:r w:rsidRPr="0081586A">
        <w:rPr>
          <w:lang w:val="ru-RU"/>
        </w:rPr>
        <w:t>Единому плану счетов №</w:t>
      </w:r>
      <w:r>
        <w:t> </w:t>
      </w:r>
      <w:r w:rsidRPr="0081586A">
        <w:rPr>
          <w:lang w:val="ru-RU"/>
        </w:rPr>
        <w:t>157н, пункты 20, 28, 33</w:t>
      </w:r>
      <w:r>
        <w:t> </w:t>
      </w:r>
      <w:r w:rsidRPr="0081586A">
        <w:rPr>
          <w:lang w:val="ru-RU"/>
        </w:rPr>
        <w:t>СГС «Запасы».</w:t>
      </w:r>
    </w:p>
    <w:p w:rsidR="009D3539" w:rsidRPr="0081586A" w:rsidRDefault="008E67BD" w:rsidP="00205AC5">
      <w:pPr>
        <w:jc w:val="both"/>
        <w:rPr>
          <w:lang w:val="ru-RU"/>
        </w:rPr>
      </w:pPr>
      <w:r w:rsidRPr="0081586A">
        <w:rPr>
          <w:b/>
          <w:bCs/>
          <w:lang w:val="ru-RU"/>
        </w:rPr>
        <w:lastRenderedPageBreak/>
        <w:t>8. Расчеты с</w:t>
      </w:r>
      <w:r>
        <w:rPr>
          <w:b/>
          <w:bCs/>
        </w:rPr>
        <w:t> </w:t>
      </w:r>
      <w:r w:rsidRPr="0081586A">
        <w:rPr>
          <w:b/>
          <w:bCs/>
          <w:lang w:val="ru-RU"/>
        </w:rPr>
        <w:t>подотчетными лицами</w:t>
      </w:r>
    </w:p>
    <w:p w:rsidR="009D3539" w:rsidRPr="0081586A" w:rsidRDefault="008E67BD" w:rsidP="00205AC5">
      <w:pPr>
        <w:jc w:val="both"/>
        <w:rPr>
          <w:lang w:val="ru-RU"/>
        </w:rPr>
      </w:pPr>
      <w:r w:rsidRPr="0081586A">
        <w:rPr>
          <w:lang w:val="ru-RU"/>
        </w:rPr>
        <w:t>8.1.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9D3539" w:rsidRPr="0081586A" w:rsidRDefault="008E67BD" w:rsidP="00205AC5">
      <w:pPr>
        <w:jc w:val="both"/>
        <w:rPr>
          <w:lang w:val="ru-RU"/>
        </w:rPr>
      </w:pPr>
      <w:r w:rsidRPr="0081586A">
        <w:rPr>
          <w:lang w:val="ru-RU"/>
        </w:rPr>
        <w:t>-</w:t>
      </w:r>
      <w:r>
        <w:t> </w:t>
      </w:r>
      <w:r w:rsidRPr="0081586A">
        <w:rPr>
          <w:lang w:val="ru-RU"/>
        </w:rPr>
        <w:t>перечисления на зарплатную карту;</w:t>
      </w:r>
    </w:p>
    <w:p w:rsidR="009D3539" w:rsidRPr="0081586A" w:rsidRDefault="008E67BD" w:rsidP="00205AC5">
      <w:pPr>
        <w:jc w:val="both"/>
        <w:rPr>
          <w:lang w:val="ru-RU"/>
        </w:rPr>
      </w:pPr>
      <w:r w:rsidRPr="0081586A">
        <w:rPr>
          <w:lang w:val="ru-RU"/>
        </w:rPr>
        <w:t>Способ выдачи денежных средств должен указывается в служебной записке или приказе руководителя.</w:t>
      </w:r>
    </w:p>
    <w:p w:rsidR="009D3539" w:rsidRPr="0081586A" w:rsidRDefault="008E67BD" w:rsidP="00205AC5">
      <w:pPr>
        <w:jc w:val="both"/>
        <w:rPr>
          <w:lang w:val="ru-RU"/>
        </w:rPr>
      </w:pPr>
      <w:r w:rsidRPr="0081586A">
        <w:rPr>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9D3539" w:rsidRPr="0081586A" w:rsidRDefault="008E67BD" w:rsidP="00205AC5">
      <w:pPr>
        <w:jc w:val="both"/>
        <w:rPr>
          <w:lang w:val="ru-RU"/>
        </w:rPr>
      </w:pPr>
      <w:r w:rsidRPr="0081586A">
        <w:rPr>
          <w:lang w:val="ru-RU"/>
        </w:rPr>
        <w:t>8.3. Предельная сумма денежных средств, выданных под отчет (за исключением расходов на командировки) устанавливается в размере 40 000 (сорок тысяч) руб.</w:t>
      </w:r>
    </w:p>
    <w:p w:rsidR="009D3539" w:rsidRPr="0081586A" w:rsidRDefault="008E67BD" w:rsidP="00205AC5">
      <w:pPr>
        <w:jc w:val="both"/>
        <w:rPr>
          <w:lang w:val="ru-RU"/>
        </w:rPr>
      </w:pPr>
      <w:r w:rsidRPr="0081586A">
        <w:rPr>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9D3539" w:rsidRPr="0081586A" w:rsidRDefault="008E67BD" w:rsidP="00205AC5">
      <w:pPr>
        <w:jc w:val="both"/>
        <w:rPr>
          <w:lang w:val="ru-RU"/>
        </w:rPr>
      </w:pPr>
      <w:r w:rsidRPr="0081586A">
        <w:rPr>
          <w:lang w:val="ru-RU"/>
        </w:rPr>
        <w:t>Основание: пункт 4 Указаний ЦБ от 09.12.2019 № 5348-У.</w:t>
      </w:r>
    </w:p>
    <w:p w:rsidR="009D3539" w:rsidRPr="0081586A" w:rsidRDefault="008E67BD" w:rsidP="00205AC5">
      <w:pPr>
        <w:jc w:val="both"/>
        <w:rPr>
          <w:lang w:val="ru-RU"/>
        </w:rPr>
      </w:pPr>
      <w:r w:rsidRPr="0081586A">
        <w:rPr>
          <w:lang w:val="ru-RU"/>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отчет, но не более </w:t>
      </w:r>
      <w:r w:rsidRPr="009A5681">
        <w:rPr>
          <w:lang w:val="ru-RU"/>
        </w:rPr>
        <w:t>пяти</w:t>
      </w:r>
      <w:r w:rsidRPr="0081586A">
        <w:rPr>
          <w:lang w:val="ru-RU"/>
        </w:rPr>
        <w:t xml:space="preserve"> рабочих дней. По истечении этого срока сотрудник должен отчитаться в течение </w:t>
      </w:r>
      <w:r w:rsidRPr="009A5681">
        <w:rPr>
          <w:lang w:val="ru-RU"/>
        </w:rPr>
        <w:t>трех</w:t>
      </w:r>
      <w:r w:rsidRPr="0081586A">
        <w:rPr>
          <w:lang w:val="ru-RU"/>
        </w:rPr>
        <w:t xml:space="preserve"> рабочих дней.</w:t>
      </w:r>
    </w:p>
    <w:p w:rsidR="009D3539" w:rsidRPr="0081586A" w:rsidRDefault="008E67BD" w:rsidP="00205AC5">
      <w:pPr>
        <w:jc w:val="both"/>
        <w:rPr>
          <w:lang w:val="ru-RU"/>
        </w:rPr>
      </w:pPr>
      <w:r w:rsidRPr="0081586A">
        <w:rPr>
          <w:lang w:val="ru-RU"/>
        </w:rPr>
        <w:t>8.5. При направлении сотрудников учреждения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руководителя. Возмещение расходов на служебные командировки, превышающих размер, установленный указанным Порядком, производится по фактическим расходам за счет средств от деятельности, приносящей доход, с разрешения руководителя учреждения (оформленного приказом).</w:t>
      </w:r>
    </w:p>
    <w:p w:rsidR="009D3539" w:rsidRPr="0081586A" w:rsidRDefault="008E67BD" w:rsidP="00205AC5">
      <w:pPr>
        <w:jc w:val="both"/>
        <w:rPr>
          <w:lang w:val="ru-RU"/>
        </w:rPr>
      </w:pPr>
      <w:r w:rsidRPr="0081586A">
        <w:rPr>
          <w:lang w:val="ru-RU"/>
        </w:rPr>
        <w:t>8.6. Предельные сроки отчета по выданным доверенностям на получение материальных ценностей устанавливаются следующие:</w:t>
      </w:r>
    </w:p>
    <w:p w:rsidR="009D3539" w:rsidRPr="009A5681" w:rsidRDefault="008E67BD" w:rsidP="00F82B67">
      <w:pPr>
        <w:rPr>
          <w:lang w:val="ru-RU"/>
        </w:rPr>
      </w:pPr>
      <w:r w:rsidRPr="0081586A">
        <w:rPr>
          <w:lang w:val="ru-RU"/>
        </w:rPr>
        <w:t xml:space="preserve">- в течение </w:t>
      </w:r>
      <w:r w:rsidRPr="009A5681">
        <w:rPr>
          <w:lang w:val="ru-RU"/>
        </w:rPr>
        <w:t>10 календарных дней с момента получения;</w:t>
      </w:r>
    </w:p>
    <w:p w:rsidR="009D3539" w:rsidRPr="0081586A" w:rsidRDefault="008E67BD" w:rsidP="00F82B67">
      <w:pPr>
        <w:rPr>
          <w:lang w:val="ru-RU"/>
        </w:rPr>
      </w:pPr>
      <w:r w:rsidRPr="009A5681">
        <w:rPr>
          <w:lang w:val="ru-RU"/>
        </w:rPr>
        <w:t>- в течение трех рабочих дней</w:t>
      </w:r>
      <w:r w:rsidRPr="0081586A">
        <w:rPr>
          <w:lang w:val="ru-RU"/>
        </w:rPr>
        <w:t xml:space="preserve"> с момента получения материальных ценностей.</w:t>
      </w:r>
    </w:p>
    <w:p w:rsidR="009D3539" w:rsidRPr="0081586A" w:rsidRDefault="008E67BD" w:rsidP="00205AC5">
      <w:pPr>
        <w:jc w:val="both"/>
        <w:rPr>
          <w:lang w:val="ru-RU"/>
        </w:rPr>
      </w:pPr>
      <w:r w:rsidRPr="0081586A">
        <w:rPr>
          <w:lang w:val="ru-RU"/>
        </w:rPr>
        <w:t xml:space="preserve">Доверенности выдаются </w:t>
      </w:r>
    </w:p>
    <w:p w:rsidR="009D3539" w:rsidRPr="0081586A" w:rsidRDefault="008E67BD" w:rsidP="00205AC5">
      <w:pPr>
        <w:jc w:val="both"/>
        <w:rPr>
          <w:lang w:val="ru-RU"/>
        </w:rPr>
      </w:pPr>
      <w:r w:rsidRPr="0081586A">
        <w:rPr>
          <w:lang w:val="ru-RU"/>
        </w:rPr>
        <w:t>штатным сотрудникам, с которыми заключен договор о полной материальной ответственности.</w:t>
      </w:r>
      <w:r>
        <w:t> </w:t>
      </w:r>
    </w:p>
    <w:p w:rsidR="009D3539" w:rsidRPr="0081586A" w:rsidRDefault="008E67BD" w:rsidP="00205AC5">
      <w:pPr>
        <w:jc w:val="both"/>
        <w:rPr>
          <w:lang w:val="ru-RU"/>
        </w:rPr>
      </w:pPr>
      <w:r w:rsidRPr="0081586A">
        <w:rPr>
          <w:b/>
          <w:bCs/>
          <w:lang w:val="ru-RU"/>
        </w:rPr>
        <w:t>9. Расчеты с</w:t>
      </w:r>
      <w:r>
        <w:rPr>
          <w:b/>
          <w:bCs/>
        </w:rPr>
        <w:t> </w:t>
      </w:r>
      <w:r w:rsidRPr="0081586A">
        <w:rPr>
          <w:b/>
          <w:bCs/>
          <w:lang w:val="ru-RU"/>
        </w:rPr>
        <w:t>дебиторами и</w:t>
      </w:r>
      <w:r>
        <w:rPr>
          <w:b/>
          <w:bCs/>
        </w:rPr>
        <w:t> </w:t>
      </w:r>
      <w:r w:rsidRPr="0081586A">
        <w:rPr>
          <w:b/>
          <w:bCs/>
          <w:lang w:val="ru-RU"/>
        </w:rPr>
        <w:t>кредиторами</w:t>
      </w:r>
    </w:p>
    <w:p w:rsidR="009D3539" w:rsidRPr="009A5681" w:rsidRDefault="008E67BD" w:rsidP="00F82B67">
      <w:pPr>
        <w:rPr>
          <w:lang w:val="ru-RU"/>
        </w:rPr>
      </w:pPr>
      <w:r w:rsidRPr="0081586A">
        <w:rPr>
          <w:lang w:val="ru-RU"/>
        </w:rPr>
        <w:t xml:space="preserve">9.1. Денежные средства от виновных лиц в возмещение ущерба, причиненного нефинансовым активам, отражаются по коду вида деятельности </w:t>
      </w:r>
      <w:r w:rsidRPr="009A5681">
        <w:rPr>
          <w:lang w:val="ru-RU"/>
        </w:rPr>
        <w:t>«2» — приносящая доход деятельность (собственные доходы учреждения).</w:t>
      </w:r>
    </w:p>
    <w:p w:rsidR="009D3539" w:rsidRPr="009A5681" w:rsidRDefault="008E67BD" w:rsidP="00F82B67">
      <w:pPr>
        <w:rPr>
          <w:lang w:val="ru-RU"/>
        </w:rPr>
      </w:pPr>
      <w:r w:rsidRPr="009A5681">
        <w:rPr>
          <w:lang w:val="ru-RU"/>
        </w:rPr>
        <w:t>Возмещение в натуральной форме ущерба, при</w:t>
      </w:r>
      <w:r w:rsidRPr="0081586A">
        <w:rPr>
          <w:lang w:val="ru-RU"/>
        </w:rPr>
        <w:t xml:space="preserve">чиненного нефинансовым активам, отражается по коду вида финансового обеспечения (деятельности), </w:t>
      </w:r>
      <w:r w:rsidRPr="009A5681">
        <w:rPr>
          <w:lang w:val="ru-RU"/>
        </w:rPr>
        <w:t>по которому активы учитывались.</w:t>
      </w:r>
    </w:p>
    <w:p w:rsidR="009D3539" w:rsidRPr="0081586A" w:rsidRDefault="009D3539" w:rsidP="00205AC5">
      <w:pPr>
        <w:jc w:val="both"/>
        <w:rPr>
          <w:lang w:val="ru-RU"/>
        </w:rPr>
      </w:pPr>
    </w:p>
    <w:p w:rsidR="009D3539" w:rsidRPr="0081586A" w:rsidRDefault="008E67BD" w:rsidP="00205AC5">
      <w:pPr>
        <w:jc w:val="both"/>
        <w:rPr>
          <w:lang w:val="ru-RU"/>
        </w:rPr>
      </w:pPr>
      <w:r w:rsidRPr="0081586A">
        <w:rPr>
          <w:lang w:val="ru-RU"/>
        </w:rPr>
        <w:t>9.2.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9D3539" w:rsidRPr="00DD387E" w:rsidRDefault="008E67BD" w:rsidP="00205AC5">
      <w:pPr>
        <w:jc w:val="both"/>
        <w:rPr>
          <w:lang w:val="ru-RU"/>
        </w:rPr>
      </w:pPr>
      <w:r w:rsidRPr="00DD387E">
        <w:rPr>
          <w:b/>
          <w:bCs/>
          <w:lang w:val="ru-RU"/>
        </w:rPr>
        <w:t>10. Расчеты по</w:t>
      </w:r>
      <w:r w:rsidR="00A111DD">
        <w:rPr>
          <w:b/>
          <w:bCs/>
          <w:lang w:val="ru-RU"/>
        </w:rPr>
        <w:t xml:space="preserve"> </w:t>
      </w:r>
      <w:r w:rsidRPr="00DD387E">
        <w:rPr>
          <w:b/>
          <w:bCs/>
          <w:lang w:val="ru-RU"/>
        </w:rPr>
        <w:t>обязательствам</w:t>
      </w:r>
    </w:p>
    <w:p w:rsidR="009D3539" w:rsidRPr="00DD387E" w:rsidRDefault="008E67BD" w:rsidP="00205AC5">
      <w:pPr>
        <w:jc w:val="both"/>
        <w:rPr>
          <w:lang w:val="ru-RU"/>
        </w:rPr>
      </w:pPr>
      <w:r w:rsidRPr="00DD387E">
        <w:rPr>
          <w:lang w:val="ru-RU"/>
        </w:rPr>
        <w:lastRenderedPageBreak/>
        <w:t>10.1. Аналитический учет расчетов по пособиям и иным социальным выплатам ведется в разрезе физических лиц – получателей социальных выплат.</w:t>
      </w:r>
    </w:p>
    <w:p w:rsidR="009D3539" w:rsidRPr="00DD387E" w:rsidRDefault="008E67BD" w:rsidP="00205AC5">
      <w:pPr>
        <w:jc w:val="both"/>
        <w:rPr>
          <w:lang w:val="ru-RU"/>
        </w:rPr>
      </w:pPr>
      <w:r w:rsidRPr="00DD387E">
        <w:rPr>
          <w:lang w:val="ru-RU"/>
        </w:rP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9D3539" w:rsidRPr="00DD387E" w:rsidRDefault="008E67BD" w:rsidP="00205AC5">
      <w:pPr>
        <w:jc w:val="both"/>
        <w:rPr>
          <w:lang w:val="ru-RU"/>
        </w:rPr>
      </w:pPr>
      <w:r w:rsidRPr="00DD387E">
        <w:rPr>
          <w:b/>
          <w:bCs/>
          <w:lang w:val="ru-RU"/>
        </w:rPr>
        <w:t>11. Дебиторская и кредиторская задолженность</w:t>
      </w:r>
    </w:p>
    <w:p w:rsidR="009D3539" w:rsidRPr="00DD387E" w:rsidRDefault="008E67BD" w:rsidP="00205AC5">
      <w:pPr>
        <w:jc w:val="both"/>
        <w:rPr>
          <w:lang w:val="ru-RU"/>
        </w:rPr>
      </w:pPr>
      <w:r w:rsidRPr="00DD387E">
        <w:rPr>
          <w:lang w:val="ru-RU"/>
        </w:rPr>
        <w:t xml:space="preserve">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w:t>
      </w:r>
      <w:r w:rsidR="0065593B">
        <w:rPr>
          <w:color w:val="0000FF"/>
          <w:lang w:val="ru-RU"/>
        </w:rPr>
        <w:t>приложение 13</w:t>
      </w:r>
      <w:r w:rsidRPr="00DD387E">
        <w:rPr>
          <w:lang w:val="ru-RU"/>
        </w:rPr>
        <w:t>.</w:t>
      </w:r>
    </w:p>
    <w:p w:rsidR="009D3539" w:rsidRPr="0081586A" w:rsidRDefault="008E67BD" w:rsidP="00205AC5">
      <w:pPr>
        <w:jc w:val="both"/>
        <w:rPr>
          <w:lang w:val="ru-RU"/>
        </w:rPr>
      </w:pPr>
      <w:r w:rsidRPr="00DD387E">
        <w:rPr>
          <w:lang w:val="ru-RU"/>
        </w:rPr>
        <w:t xml:space="preserve">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w:t>
      </w:r>
      <w:r w:rsidRPr="0081586A">
        <w:rPr>
          <w:lang w:val="ru-RU"/>
        </w:rPr>
        <w:t xml:space="preserve">Порядок принятия решения о списании с балансового и </w:t>
      </w:r>
      <w:proofErr w:type="spellStart"/>
      <w:r w:rsidRPr="0081586A">
        <w:rPr>
          <w:lang w:val="ru-RU"/>
        </w:rPr>
        <w:t>забалансового</w:t>
      </w:r>
      <w:proofErr w:type="spellEnd"/>
      <w:r w:rsidRPr="0081586A">
        <w:rPr>
          <w:lang w:val="ru-RU"/>
        </w:rPr>
        <w:t xml:space="preserve"> учета утвержден в положении о списании кредиторской задолженности — </w:t>
      </w:r>
      <w:r w:rsidR="0065593B">
        <w:rPr>
          <w:color w:val="0000FF"/>
          <w:lang w:val="ru-RU"/>
        </w:rPr>
        <w:t>приложение 4</w:t>
      </w:r>
      <w:r w:rsidRPr="0081586A">
        <w:rPr>
          <w:lang w:val="ru-RU"/>
        </w:rPr>
        <w:t>.</w:t>
      </w:r>
    </w:p>
    <w:p w:rsidR="009D3539" w:rsidRPr="0081586A" w:rsidRDefault="008E67BD" w:rsidP="00205AC5">
      <w:pPr>
        <w:jc w:val="both"/>
        <w:rPr>
          <w:lang w:val="ru-RU"/>
        </w:rPr>
      </w:pPr>
      <w:r w:rsidRPr="0081586A">
        <w:rPr>
          <w:lang w:val="ru-RU"/>
        </w:rPr>
        <w:t>Основание: пункты 371, 372 Инструкции к Единому плану счетов № 157н.</w:t>
      </w:r>
    </w:p>
    <w:p w:rsidR="009D3539" w:rsidRPr="00DD387E" w:rsidRDefault="008E67BD" w:rsidP="00205AC5">
      <w:pPr>
        <w:jc w:val="both"/>
        <w:rPr>
          <w:lang w:val="ru-RU"/>
        </w:rPr>
      </w:pPr>
      <w:r w:rsidRPr="00DD387E">
        <w:rPr>
          <w:b/>
          <w:bCs/>
          <w:lang w:val="ru-RU"/>
        </w:rPr>
        <w:t>12. Финансовый результат</w:t>
      </w:r>
    </w:p>
    <w:p w:rsidR="009D3539" w:rsidRPr="00DD387E" w:rsidRDefault="008E67BD" w:rsidP="00205AC5">
      <w:pPr>
        <w:jc w:val="both"/>
        <w:rPr>
          <w:lang w:val="ru-RU"/>
        </w:rPr>
      </w:pPr>
      <w:r w:rsidRPr="00DD387E">
        <w:rPr>
          <w:lang w:val="ru-RU"/>
        </w:rPr>
        <w:t>12.1.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9D3539" w:rsidRPr="0081586A" w:rsidRDefault="008E67BD" w:rsidP="00205AC5">
      <w:pPr>
        <w:jc w:val="both"/>
        <w:rPr>
          <w:lang w:val="ru-RU"/>
        </w:rPr>
      </w:pPr>
      <w:r w:rsidRPr="0081586A">
        <w:rPr>
          <w:lang w:val="ru-RU"/>
        </w:rPr>
        <w:t>Основание: пункт</w:t>
      </w:r>
      <w:r>
        <w:t> </w:t>
      </w:r>
      <w:r w:rsidRPr="0081586A">
        <w:rPr>
          <w:lang w:val="ru-RU"/>
        </w:rPr>
        <w:t>25</w:t>
      </w:r>
      <w:r>
        <w:t> </w:t>
      </w:r>
      <w:r w:rsidRPr="0081586A">
        <w:rPr>
          <w:lang w:val="ru-RU"/>
        </w:rPr>
        <w:t>СГС «Аренда», подпункт «а» пункта</w:t>
      </w:r>
      <w:r>
        <w:t> </w:t>
      </w:r>
      <w:r w:rsidRPr="0081586A">
        <w:rPr>
          <w:lang w:val="ru-RU"/>
        </w:rPr>
        <w:t>55</w:t>
      </w:r>
      <w:r>
        <w:t> </w:t>
      </w:r>
      <w:r w:rsidRPr="0081586A">
        <w:rPr>
          <w:lang w:val="ru-RU"/>
        </w:rPr>
        <w:t>СГС «Доходы».</w:t>
      </w:r>
      <w:r>
        <w:t> </w:t>
      </w:r>
    </w:p>
    <w:p w:rsidR="009D3539" w:rsidRPr="0081586A" w:rsidRDefault="009D3539" w:rsidP="00205AC5">
      <w:pPr>
        <w:jc w:val="both"/>
        <w:rPr>
          <w:lang w:val="ru-RU"/>
        </w:rPr>
      </w:pPr>
    </w:p>
    <w:p w:rsidR="009D3539" w:rsidRPr="0081586A" w:rsidRDefault="008E67BD" w:rsidP="00205AC5">
      <w:pPr>
        <w:jc w:val="both"/>
        <w:rPr>
          <w:lang w:val="ru-RU"/>
        </w:rPr>
      </w:pPr>
      <w:r w:rsidRPr="00DD387E">
        <w:rPr>
          <w:lang w:val="ru-RU"/>
        </w:rPr>
        <w:t>12.2. Доходы от</w:t>
      </w:r>
      <w:r>
        <w:t> </w:t>
      </w:r>
      <w:r w:rsidRPr="00DD387E">
        <w:rPr>
          <w:lang w:val="ru-RU"/>
        </w:rPr>
        <w:t>оказания платных услуг по</w:t>
      </w:r>
      <w:r>
        <w:t> </w:t>
      </w:r>
      <w:r w:rsidRPr="00DD387E">
        <w:rPr>
          <w:lang w:val="ru-RU"/>
        </w:rPr>
        <w:t>долгосрочным договорам (абонементам), срок исполнения которых превышает один год, признаются в</w:t>
      </w:r>
      <w:r>
        <w:t> </w:t>
      </w:r>
      <w:r w:rsidRPr="00DD387E">
        <w:rPr>
          <w:lang w:val="ru-RU"/>
        </w:rPr>
        <w:t>учете в</w:t>
      </w:r>
      <w:r>
        <w:t> </w:t>
      </w:r>
      <w:r w:rsidRPr="00DD387E">
        <w:rPr>
          <w:lang w:val="ru-RU"/>
        </w:rPr>
        <w:t>составе доходов будущих периодов в</w:t>
      </w:r>
      <w:r>
        <w:t> </w:t>
      </w:r>
      <w:r w:rsidRPr="00DD387E">
        <w:rPr>
          <w:lang w:val="ru-RU"/>
        </w:rPr>
        <w:t xml:space="preserve">сумме договора. </w:t>
      </w:r>
      <w:r w:rsidRPr="0081586A">
        <w:rPr>
          <w:lang w:val="ru-RU"/>
        </w:rPr>
        <w:t>Доходы будущих периодов признаются в</w:t>
      </w:r>
      <w:r>
        <w:t> </w:t>
      </w:r>
      <w:r w:rsidRPr="0081586A">
        <w:rPr>
          <w:lang w:val="ru-RU"/>
        </w:rPr>
        <w:t>текущих доходах равномерно в</w:t>
      </w:r>
      <w:r>
        <w:t> </w:t>
      </w:r>
      <w:r w:rsidRPr="0081586A">
        <w:rPr>
          <w:lang w:val="ru-RU"/>
        </w:rPr>
        <w:t>последний день каждого месяца в</w:t>
      </w:r>
      <w:r>
        <w:t> </w:t>
      </w:r>
      <w:r w:rsidRPr="0081586A">
        <w:rPr>
          <w:lang w:val="ru-RU"/>
        </w:rPr>
        <w:t>разрезе каждого договора (абонемента). Аналогичный порядок признания доходов в</w:t>
      </w:r>
      <w:r>
        <w:t> </w:t>
      </w:r>
      <w:r w:rsidRPr="0081586A">
        <w:rPr>
          <w:lang w:val="ru-RU"/>
        </w:rPr>
        <w:t>текущем периоде применяется к</w:t>
      </w:r>
      <w:r>
        <w:t> </w:t>
      </w:r>
      <w:r w:rsidRPr="0081586A">
        <w:rPr>
          <w:lang w:val="ru-RU"/>
        </w:rPr>
        <w:t>договорам, в</w:t>
      </w:r>
      <w:r>
        <w:t> </w:t>
      </w:r>
      <w:r w:rsidRPr="0081586A">
        <w:rPr>
          <w:lang w:val="ru-RU"/>
        </w:rPr>
        <w:t>соответствии с</w:t>
      </w:r>
      <w:r>
        <w:t> </w:t>
      </w:r>
      <w:r w:rsidRPr="0081586A">
        <w:rPr>
          <w:lang w:val="ru-RU"/>
        </w:rPr>
        <w:t>которыми услуги оказываются неравномерно.</w:t>
      </w:r>
    </w:p>
    <w:p w:rsidR="009D3539" w:rsidRPr="0081586A" w:rsidRDefault="008E67BD" w:rsidP="00205AC5">
      <w:pPr>
        <w:jc w:val="both"/>
        <w:rPr>
          <w:lang w:val="ru-RU"/>
        </w:rPr>
      </w:pPr>
      <w:r w:rsidRPr="0081586A">
        <w:rPr>
          <w:lang w:val="ru-RU"/>
        </w:rPr>
        <w:t>Основание: пункт</w:t>
      </w:r>
      <w:r>
        <w:t> </w:t>
      </w:r>
      <w:r w:rsidRPr="0081586A">
        <w:rPr>
          <w:lang w:val="ru-RU"/>
        </w:rPr>
        <w:t>301 Инструкции к</w:t>
      </w:r>
      <w:r>
        <w:t> </w:t>
      </w:r>
      <w:r w:rsidRPr="0081586A">
        <w:rPr>
          <w:lang w:val="ru-RU"/>
        </w:rPr>
        <w:t>Единому плану счетов №</w:t>
      </w:r>
      <w:r>
        <w:t> </w:t>
      </w:r>
      <w:r w:rsidRPr="0081586A">
        <w:rPr>
          <w:lang w:val="ru-RU"/>
        </w:rPr>
        <w:t>157н, пункт</w:t>
      </w:r>
      <w:r>
        <w:t> </w:t>
      </w:r>
      <w:r w:rsidRPr="0081586A">
        <w:rPr>
          <w:lang w:val="ru-RU"/>
        </w:rPr>
        <w:t>11</w:t>
      </w:r>
      <w:r>
        <w:t> </w:t>
      </w:r>
      <w:r w:rsidRPr="0081586A">
        <w:rPr>
          <w:lang w:val="ru-RU"/>
        </w:rPr>
        <w:t>СГС «Долгосрочные договоры».</w:t>
      </w:r>
    </w:p>
    <w:p w:rsidR="009D3539" w:rsidRPr="00DD387E" w:rsidRDefault="008E67BD" w:rsidP="00205AC5">
      <w:pPr>
        <w:jc w:val="both"/>
        <w:rPr>
          <w:lang w:val="ru-RU"/>
        </w:rPr>
      </w:pPr>
      <w:r w:rsidRPr="00DD387E">
        <w:rPr>
          <w:lang w:val="ru-RU"/>
        </w:rPr>
        <w:t>12.3. В отношении платных услуг, по которым срок действия договора менее года, а даты начала и окончания исполнения договора приходятся на разные отчетные годы, учреждение применяет положения СГС «Долгосрочные договоры».</w:t>
      </w:r>
    </w:p>
    <w:p w:rsidR="009D3539" w:rsidRPr="0081586A" w:rsidRDefault="008E67BD" w:rsidP="00205AC5">
      <w:pPr>
        <w:jc w:val="both"/>
        <w:rPr>
          <w:lang w:val="ru-RU"/>
        </w:rPr>
      </w:pPr>
      <w:r w:rsidRPr="0081586A">
        <w:rPr>
          <w:lang w:val="ru-RU"/>
        </w:rPr>
        <w:t>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9D3539" w:rsidRPr="0081586A" w:rsidRDefault="008E67BD" w:rsidP="00205AC5">
      <w:pPr>
        <w:jc w:val="both"/>
        <w:rPr>
          <w:lang w:val="ru-RU"/>
        </w:rPr>
      </w:pPr>
      <w:r w:rsidRPr="0081586A">
        <w:rPr>
          <w:lang w:val="ru-RU"/>
        </w:rPr>
        <w:t>Основание: пункты 302, 302.1 Инструкции к</w:t>
      </w:r>
      <w:r>
        <w:t> </w:t>
      </w:r>
      <w:r w:rsidRPr="0081586A">
        <w:rPr>
          <w:lang w:val="ru-RU"/>
        </w:rPr>
        <w:t>Единому плану счетов №</w:t>
      </w:r>
      <w:r>
        <w:t> </w:t>
      </w:r>
      <w:r w:rsidRPr="0081586A">
        <w:rPr>
          <w:lang w:val="ru-RU"/>
        </w:rPr>
        <w:t>157н.</w:t>
      </w:r>
    </w:p>
    <w:p w:rsidR="009D3539" w:rsidRPr="00DD387E" w:rsidRDefault="008E67BD" w:rsidP="00205AC5">
      <w:pPr>
        <w:jc w:val="both"/>
        <w:rPr>
          <w:lang w:val="ru-RU"/>
        </w:rPr>
      </w:pPr>
      <w:r w:rsidRPr="00DD387E">
        <w:rPr>
          <w:lang w:val="ru-RU"/>
        </w:rPr>
        <w:t>12.6. В учреждении создаются следующие резервы:</w:t>
      </w:r>
    </w:p>
    <w:p w:rsidR="009D3539" w:rsidRPr="00DD387E" w:rsidRDefault="008E67BD" w:rsidP="00205AC5">
      <w:pPr>
        <w:jc w:val="both"/>
        <w:rPr>
          <w:lang w:val="ru-RU"/>
        </w:rPr>
      </w:pPr>
      <w:r w:rsidRPr="00DD387E">
        <w:rPr>
          <w:lang w:val="ru-RU"/>
        </w:rPr>
        <w:t>- по выплатам персоналу</w:t>
      </w:r>
    </w:p>
    <w:p w:rsidR="009D3539" w:rsidRPr="0081586A" w:rsidRDefault="008E67BD" w:rsidP="00205AC5">
      <w:pPr>
        <w:jc w:val="both"/>
        <w:rPr>
          <w:lang w:val="ru-RU"/>
        </w:rPr>
      </w:pPr>
      <w:r w:rsidRPr="00DD387E">
        <w:rPr>
          <w:lang w:val="ru-RU"/>
        </w:rPr>
        <w:t xml:space="preserve">12.6.1. Резерв расходов по выплатам отпускных персоналу. </w:t>
      </w:r>
      <w:r w:rsidRPr="0081586A">
        <w:rPr>
          <w:lang w:val="ru-RU"/>
        </w:rPr>
        <w:t>Порядок расчета резерва приведен в</w:t>
      </w:r>
      <w:r w:rsidRPr="0081586A">
        <w:rPr>
          <w:color w:val="0000FF"/>
          <w:lang w:val="ru-RU"/>
        </w:rPr>
        <w:t xml:space="preserve"> приложении 14</w:t>
      </w:r>
      <w:r w:rsidRPr="0081586A">
        <w:rPr>
          <w:lang w:val="ru-RU"/>
        </w:rPr>
        <w:t>.</w:t>
      </w:r>
    </w:p>
    <w:p w:rsidR="009D3539" w:rsidRPr="00DD387E" w:rsidRDefault="008E67BD" w:rsidP="00205AC5">
      <w:pPr>
        <w:jc w:val="both"/>
        <w:rPr>
          <w:lang w:val="ru-RU"/>
        </w:rPr>
      </w:pPr>
      <w:r w:rsidRPr="00DD387E">
        <w:rPr>
          <w:lang w:val="ru-RU"/>
        </w:rPr>
        <w:t>12.7. Доходы от целевых субсидий по соглашению, заключенному на срок более года, учреждение отражает на счетах:</w:t>
      </w:r>
    </w:p>
    <w:p w:rsidR="009D3539" w:rsidRPr="0081586A" w:rsidRDefault="008E67BD" w:rsidP="00205AC5">
      <w:pPr>
        <w:jc w:val="both"/>
        <w:rPr>
          <w:lang w:val="ru-RU"/>
        </w:rPr>
      </w:pPr>
      <w:r w:rsidRPr="0081586A">
        <w:rPr>
          <w:lang w:val="ru-RU"/>
        </w:rPr>
        <w:t>- 401.41 «Доходы будущих периодов к признанию в текущем году»;</w:t>
      </w:r>
    </w:p>
    <w:p w:rsidR="009D3539" w:rsidRPr="0081586A" w:rsidRDefault="008E67BD" w:rsidP="00205AC5">
      <w:pPr>
        <w:jc w:val="both"/>
        <w:rPr>
          <w:lang w:val="ru-RU"/>
        </w:rPr>
      </w:pPr>
      <w:r w:rsidRPr="0081586A">
        <w:rPr>
          <w:lang w:val="ru-RU"/>
        </w:rPr>
        <w:lastRenderedPageBreak/>
        <w:t>- 401.49 «Доходы будущих периодов к признанию в очередные годы».</w:t>
      </w:r>
    </w:p>
    <w:p w:rsidR="009D3539" w:rsidRPr="0081586A" w:rsidRDefault="008E67BD" w:rsidP="00205AC5">
      <w:pPr>
        <w:jc w:val="both"/>
        <w:rPr>
          <w:lang w:val="ru-RU"/>
        </w:rPr>
      </w:pPr>
      <w:r w:rsidRPr="0081586A">
        <w:rPr>
          <w:lang w:val="ru-RU"/>
        </w:rPr>
        <w:t>Основание: пункт 301 Инструкции к Единому плану счетов № 157н.</w:t>
      </w:r>
    </w:p>
    <w:p w:rsidR="009D3539" w:rsidRPr="0081586A" w:rsidRDefault="008E67BD" w:rsidP="00205AC5">
      <w:pPr>
        <w:jc w:val="both"/>
        <w:rPr>
          <w:lang w:val="ru-RU"/>
        </w:rPr>
      </w:pPr>
      <w:r w:rsidRPr="0081586A">
        <w:rPr>
          <w:b/>
          <w:bCs/>
          <w:lang w:val="ru-RU"/>
        </w:rPr>
        <w:t>13. Санкционирование расходов</w:t>
      </w:r>
    </w:p>
    <w:p w:rsidR="009D3539" w:rsidRPr="0081586A" w:rsidRDefault="008E67BD" w:rsidP="00205AC5">
      <w:pPr>
        <w:jc w:val="both"/>
        <w:rPr>
          <w:lang w:val="ru-RU"/>
        </w:rPr>
      </w:pPr>
      <w:r w:rsidRPr="0081586A">
        <w:rPr>
          <w:lang w:val="ru-RU"/>
        </w:rPr>
        <w:t xml:space="preserve">Принятие к учету обязательств (денежных обязательств) осуществляется в порядке, приведенном в </w:t>
      </w:r>
      <w:r w:rsidRPr="0081586A">
        <w:rPr>
          <w:color w:val="0000FF"/>
          <w:lang w:val="ru-RU"/>
        </w:rPr>
        <w:t>приложении 15</w:t>
      </w:r>
      <w:r w:rsidRPr="0081586A">
        <w:rPr>
          <w:lang w:val="ru-RU"/>
        </w:rPr>
        <w:t>.</w:t>
      </w:r>
    </w:p>
    <w:p w:rsidR="009D3539" w:rsidRPr="0081586A" w:rsidRDefault="008E67BD" w:rsidP="00205AC5">
      <w:pPr>
        <w:jc w:val="both"/>
        <w:rPr>
          <w:lang w:val="ru-RU"/>
        </w:rPr>
      </w:pPr>
      <w:r w:rsidRPr="0081586A">
        <w:rPr>
          <w:b/>
          <w:bCs/>
          <w:lang w:val="ru-RU"/>
        </w:rPr>
        <w:t>14. События после отчетной даты</w:t>
      </w:r>
    </w:p>
    <w:p w:rsidR="009D3539" w:rsidRPr="0081586A" w:rsidRDefault="008E67BD" w:rsidP="00205AC5">
      <w:pPr>
        <w:jc w:val="both"/>
        <w:rPr>
          <w:lang w:val="ru-RU"/>
        </w:rPr>
      </w:pPr>
      <w:r w:rsidRPr="0081586A">
        <w:rPr>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81586A">
        <w:rPr>
          <w:color w:val="0000FF"/>
          <w:lang w:val="ru-RU"/>
        </w:rPr>
        <w:t>приложении 16</w:t>
      </w:r>
      <w:r w:rsidRPr="0081586A">
        <w:rPr>
          <w:lang w:val="ru-RU"/>
        </w:rPr>
        <w:t>.</w:t>
      </w:r>
    </w:p>
    <w:p w:rsidR="009D3539" w:rsidRPr="00DD387E" w:rsidRDefault="008E67BD" w:rsidP="00205AC5">
      <w:pPr>
        <w:jc w:val="both"/>
        <w:rPr>
          <w:lang w:val="ru-RU"/>
        </w:rPr>
      </w:pPr>
      <w:r w:rsidRPr="00DD387E">
        <w:rPr>
          <w:b/>
          <w:bCs/>
          <w:lang w:val="ru-RU"/>
        </w:rPr>
        <w:t>17. Целевые средства</w:t>
      </w:r>
    </w:p>
    <w:p w:rsidR="009D3539" w:rsidRPr="00DD387E" w:rsidRDefault="008E67BD" w:rsidP="00205AC5">
      <w:pPr>
        <w:jc w:val="both"/>
        <w:rPr>
          <w:lang w:val="ru-RU"/>
        </w:rPr>
      </w:pPr>
      <w:r w:rsidRPr="00DD387E">
        <w:rPr>
          <w:lang w:val="ru-RU"/>
        </w:rPr>
        <w:t xml:space="preserve">17.1. Расчеты с целевыми поступлениями на </w:t>
      </w:r>
      <w:proofErr w:type="spellStart"/>
      <w:r w:rsidRPr="00DD387E">
        <w:rPr>
          <w:lang w:val="ru-RU"/>
        </w:rPr>
        <w:t>забалансовом</w:t>
      </w:r>
      <w:proofErr w:type="spellEnd"/>
      <w:r w:rsidRPr="00DD387E">
        <w:rPr>
          <w:lang w:val="ru-RU"/>
        </w:rPr>
        <w:t xml:space="preserve"> счете 17 и целевыми выбытиями на </w:t>
      </w:r>
      <w:proofErr w:type="spellStart"/>
      <w:r w:rsidRPr="00DD387E">
        <w:rPr>
          <w:lang w:val="ru-RU"/>
        </w:rPr>
        <w:t>забалансовом</w:t>
      </w:r>
      <w:proofErr w:type="spellEnd"/>
      <w:r w:rsidRPr="00DD387E">
        <w:rPr>
          <w:lang w:val="ru-RU"/>
        </w:rPr>
        <w:t xml:space="preserve"> счете 18 ведутся в разрезе контрагентов, кодов </w:t>
      </w:r>
      <w:proofErr w:type="gramStart"/>
      <w:r w:rsidRPr="00DD387E">
        <w:rPr>
          <w:lang w:val="ru-RU"/>
        </w:rPr>
        <w:t>целей :</w:t>
      </w:r>
      <w:proofErr w:type="gramEnd"/>
    </w:p>
    <w:p w:rsidR="009D3539" w:rsidRPr="0081586A" w:rsidRDefault="008E67BD" w:rsidP="00205AC5">
      <w:pPr>
        <w:jc w:val="both"/>
        <w:rPr>
          <w:lang w:val="ru-RU"/>
        </w:rPr>
      </w:pPr>
      <w:r w:rsidRPr="0081586A">
        <w:rPr>
          <w:lang w:val="ru-RU"/>
        </w:rPr>
        <w:t>- контрагенты, плательщики, группа плательщиков;</w:t>
      </w:r>
    </w:p>
    <w:p w:rsidR="009D3539" w:rsidRPr="0081586A" w:rsidRDefault="008E67BD" w:rsidP="00205AC5">
      <w:pPr>
        <w:jc w:val="both"/>
        <w:rPr>
          <w:lang w:val="ru-RU"/>
        </w:rPr>
      </w:pPr>
      <w:r w:rsidRPr="0081586A">
        <w:rPr>
          <w:lang w:val="ru-RU"/>
        </w:rPr>
        <w:t>- дополнительные аналитические признаки, которые отражают целевое назначение средств;</w:t>
      </w:r>
    </w:p>
    <w:p w:rsidR="009D3539" w:rsidRPr="0081586A" w:rsidRDefault="008E67BD" w:rsidP="00205AC5">
      <w:pPr>
        <w:jc w:val="both"/>
        <w:rPr>
          <w:lang w:val="ru-RU"/>
        </w:rPr>
      </w:pPr>
      <w:r w:rsidRPr="0081586A">
        <w:rPr>
          <w:lang w:val="ru-RU"/>
        </w:rPr>
        <w:t>- коды цели;</w:t>
      </w:r>
    </w:p>
    <w:p w:rsidR="009D3539" w:rsidRPr="0081586A" w:rsidRDefault="008E67BD" w:rsidP="00205AC5">
      <w:pPr>
        <w:jc w:val="both"/>
        <w:rPr>
          <w:lang w:val="ru-RU"/>
        </w:rPr>
      </w:pPr>
      <w:r>
        <w:rPr>
          <w:b/>
          <w:bCs/>
        </w:rPr>
        <w:t>VI</w:t>
      </w:r>
      <w:r w:rsidRPr="0081586A">
        <w:rPr>
          <w:b/>
          <w:bCs/>
          <w:lang w:val="ru-RU"/>
        </w:rPr>
        <w:t>. Инвентаризация имущества и</w:t>
      </w:r>
      <w:r>
        <w:rPr>
          <w:b/>
          <w:bCs/>
        </w:rPr>
        <w:t> </w:t>
      </w:r>
      <w:r w:rsidRPr="0081586A">
        <w:rPr>
          <w:b/>
          <w:bCs/>
          <w:lang w:val="ru-RU"/>
        </w:rPr>
        <w:t>обязательств</w:t>
      </w:r>
    </w:p>
    <w:p w:rsidR="009D3539" w:rsidRPr="0081586A" w:rsidRDefault="008E67BD" w:rsidP="00205AC5">
      <w:pPr>
        <w:jc w:val="both"/>
        <w:rPr>
          <w:lang w:val="ru-RU"/>
        </w:rPr>
      </w:pPr>
      <w:r w:rsidRPr="0081586A">
        <w:rPr>
          <w:lang w:val="ru-RU"/>
        </w:rPr>
        <w:t xml:space="preserve">1. Инвентаризацию имущества и обязательств (в том числе числящихся на </w:t>
      </w:r>
      <w:proofErr w:type="spellStart"/>
      <w:r w:rsidRPr="0081586A">
        <w:rPr>
          <w:lang w:val="ru-RU"/>
        </w:rPr>
        <w:t>забалансовых</w:t>
      </w:r>
      <w:proofErr w:type="spellEnd"/>
      <w:r w:rsidRPr="0081586A">
        <w:rPr>
          <w:lang w:val="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w:t>
      </w:r>
      <w:r w:rsidRPr="0081586A">
        <w:rPr>
          <w:color w:val="0000FF"/>
          <w:lang w:val="ru-RU"/>
        </w:rPr>
        <w:t>приложении 17</w:t>
      </w:r>
      <w:r w:rsidRPr="0081586A">
        <w:rPr>
          <w:lang w:val="ru-RU"/>
        </w:rPr>
        <w:t>.</w:t>
      </w:r>
    </w:p>
    <w:p w:rsidR="009D3539" w:rsidRPr="0081586A" w:rsidRDefault="008E67BD" w:rsidP="00205AC5">
      <w:pPr>
        <w:jc w:val="both"/>
        <w:rPr>
          <w:lang w:val="ru-RU"/>
        </w:rPr>
      </w:pPr>
      <w:r w:rsidRPr="0081586A">
        <w:rPr>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9D3539" w:rsidRPr="0081586A" w:rsidRDefault="008E67BD" w:rsidP="00205AC5">
      <w:pPr>
        <w:jc w:val="both"/>
        <w:rPr>
          <w:lang w:val="ru-RU"/>
        </w:rPr>
      </w:pPr>
      <w:r w:rsidRPr="0081586A">
        <w:rPr>
          <w:lang w:val="ru-RU"/>
        </w:rPr>
        <w:t>Основание: статья</w:t>
      </w:r>
      <w:r>
        <w:t> </w:t>
      </w:r>
      <w:r w:rsidRPr="0081586A">
        <w:rPr>
          <w:lang w:val="ru-RU"/>
        </w:rPr>
        <w:t>11</w:t>
      </w:r>
      <w:r>
        <w:t> </w:t>
      </w:r>
      <w:r w:rsidRPr="0081586A">
        <w:rPr>
          <w:lang w:val="ru-RU"/>
        </w:rPr>
        <w:t>Закона от</w:t>
      </w:r>
      <w:r>
        <w:t> </w:t>
      </w:r>
      <w:r w:rsidRPr="0081586A">
        <w:rPr>
          <w:lang w:val="ru-RU"/>
        </w:rPr>
        <w:t>06.12.2011 №</w:t>
      </w:r>
      <w:r>
        <w:t> </w:t>
      </w:r>
      <w:r w:rsidRPr="0081586A">
        <w:rPr>
          <w:lang w:val="ru-RU"/>
        </w:rPr>
        <w:t xml:space="preserve">402-ФЗ, раздел </w:t>
      </w:r>
      <w:r>
        <w:t>VIII </w:t>
      </w:r>
      <w:r w:rsidRPr="0081586A">
        <w:rPr>
          <w:lang w:val="ru-RU"/>
        </w:rPr>
        <w:t>СГС «Концептуальные основы бухучета и</w:t>
      </w:r>
      <w:r>
        <w:t> </w:t>
      </w:r>
      <w:r w:rsidRPr="0081586A">
        <w:rPr>
          <w:lang w:val="ru-RU"/>
        </w:rPr>
        <w:t>отчетности».</w:t>
      </w:r>
    </w:p>
    <w:p w:rsidR="009D3539" w:rsidRPr="0081586A" w:rsidRDefault="008E67BD" w:rsidP="00205AC5">
      <w:pPr>
        <w:jc w:val="both"/>
        <w:rPr>
          <w:lang w:val="ru-RU"/>
        </w:rPr>
      </w:pPr>
      <w:r>
        <w:rPr>
          <w:b/>
          <w:bCs/>
        </w:rPr>
        <w:t>VII</w:t>
      </w:r>
      <w:r w:rsidRPr="0081586A">
        <w:rPr>
          <w:b/>
          <w:bCs/>
          <w:lang w:val="ru-RU"/>
        </w:rPr>
        <w:t>. Порядок организации и</w:t>
      </w:r>
      <w:r>
        <w:rPr>
          <w:b/>
          <w:bCs/>
        </w:rPr>
        <w:t> </w:t>
      </w:r>
      <w:r w:rsidRPr="0081586A">
        <w:rPr>
          <w:b/>
          <w:bCs/>
          <w:lang w:val="ru-RU"/>
        </w:rPr>
        <w:t>обеспечения внутреннего финансового контроля</w:t>
      </w:r>
    </w:p>
    <w:p w:rsidR="009D3539" w:rsidRPr="0081586A" w:rsidRDefault="008E67BD" w:rsidP="00205AC5">
      <w:pPr>
        <w:jc w:val="both"/>
        <w:rPr>
          <w:lang w:val="ru-RU"/>
        </w:rPr>
      </w:pPr>
      <w:r w:rsidRPr="0081586A">
        <w:rPr>
          <w:lang w:val="ru-RU"/>
        </w:rPr>
        <w:t>1. Внутренний финансовый контроль в учреждении осуществляет комиссия. Помимо комиссии, постоянный текущий контроль входе своей деятельности осуществляют в</w:t>
      </w:r>
      <w:r>
        <w:t> </w:t>
      </w:r>
      <w:r w:rsidRPr="0081586A">
        <w:rPr>
          <w:lang w:val="ru-RU"/>
        </w:rPr>
        <w:t>рамках своих полномочий:</w:t>
      </w:r>
    </w:p>
    <w:p w:rsidR="009D3539" w:rsidRPr="009A5681" w:rsidRDefault="008E67BD" w:rsidP="00F82B67">
      <w:pPr>
        <w:rPr>
          <w:lang w:val="ru-RU"/>
        </w:rPr>
      </w:pPr>
      <w:r w:rsidRPr="009A5681">
        <w:rPr>
          <w:lang w:val="ru-RU"/>
        </w:rPr>
        <w:t>- руководитель учреждения, его заместители;</w:t>
      </w:r>
    </w:p>
    <w:p w:rsidR="009D3539" w:rsidRPr="009A5681" w:rsidRDefault="008E67BD" w:rsidP="00F82B67">
      <w:pPr>
        <w:rPr>
          <w:lang w:val="ru-RU"/>
        </w:rPr>
      </w:pPr>
      <w:r w:rsidRPr="009A5681">
        <w:rPr>
          <w:lang w:val="ru-RU"/>
        </w:rPr>
        <w:t>- главный бухгалтер, сотрудники бухгалтерии;</w:t>
      </w:r>
    </w:p>
    <w:p w:rsidR="009D3539" w:rsidRPr="009A5681" w:rsidRDefault="008E67BD" w:rsidP="00F82B67">
      <w:pPr>
        <w:rPr>
          <w:lang w:val="ru-RU"/>
        </w:rPr>
      </w:pPr>
      <w:r w:rsidRPr="009A5681">
        <w:rPr>
          <w:lang w:val="ru-RU"/>
        </w:rPr>
        <w:t>- иные должностные лица учреждения в</w:t>
      </w:r>
      <w:r w:rsidR="005532F8" w:rsidRPr="009A5681">
        <w:rPr>
          <w:lang w:val="ru-RU"/>
        </w:rPr>
        <w:t xml:space="preserve"> </w:t>
      </w:r>
      <w:r w:rsidRPr="009A5681">
        <w:rPr>
          <w:lang w:val="ru-RU"/>
        </w:rPr>
        <w:t>соответствии со</w:t>
      </w:r>
      <w:r w:rsidRPr="00F82B67">
        <w:t> </w:t>
      </w:r>
      <w:r w:rsidRPr="009A5681">
        <w:rPr>
          <w:lang w:val="ru-RU"/>
        </w:rPr>
        <w:t>своими обязанностями.</w:t>
      </w:r>
    </w:p>
    <w:p w:rsidR="009D3539" w:rsidRPr="0081586A" w:rsidRDefault="008E67BD" w:rsidP="00205AC5">
      <w:pPr>
        <w:jc w:val="both"/>
        <w:rPr>
          <w:lang w:val="ru-RU"/>
        </w:rPr>
      </w:pPr>
      <w:r w:rsidRPr="0081586A">
        <w:rPr>
          <w:lang w:val="ru-RU"/>
        </w:rPr>
        <w:t>2. Положение о</w:t>
      </w:r>
      <w:r w:rsidR="005532F8">
        <w:rPr>
          <w:lang w:val="ru-RU"/>
        </w:rPr>
        <w:t xml:space="preserve"> </w:t>
      </w:r>
      <w:r w:rsidRPr="0081586A">
        <w:rPr>
          <w:lang w:val="ru-RU"/>
        </w:rPr>
        <w:t>внутреннем финансовом контроле и</w:t>
      </w:r>
      <w:r w:rsidR="005532F8">
        <w:rPr>
          <w:lang w:val="ru-RU"/>
        </w:rPr>
        <w:t xml:space="preserve"> </w:t>
      </w:r>
      <w:r w:rsidRPr="0081586A">
        <w:rPr>
          <w:lang w:val="ru-RU"/>
        </w:rPr>
        <w:t xml:space="preserve">график проведения внутренних проверок финансово-хозяйственной деятельности приведен в </w:t>
      </w:r>
      <w:r w:rsidRPr="0081586A">
        <w:rPr>
          <w:color w:val="0000FF"/>
          <w:lang w:val="ru-RU"/>
        </w:rPr>
        <w:t>приложении 11</w:t>
      </w:r>
      <w:r w:rsidRPr="0081586A">
        <w:rPr>
          <w:lang w:val="ru-RU"/>
        </w:rPr>
        <w:t>.</w:t>
      </w:r>
      <w:r w:rsidRPr="0081586A">
        <w:rPr>
          <w:lang w:val="ru-RU"/>
        </w:rPr>
        <w:br/>
      </w:r>
      <w:r w:rsidRPr="0081586A">
        <w:rPr>
          <w:lang w:val="ru-RU"/>
        </w:rPr>
        <w:br/>
      </w:r>
    </w:p>
    <w:p w:rsidR="009D3539" w:rsidRPr="00DD387E" w:rsidRDefault="008E67BD" w:rsidP="00205AC5">
      <w:pPr>
        <w:jc w:val="both"/>
        <w:rPr>
          <w:lang w:val="ru-RU"/>
        </w:rPr>
      </w:pPr>
      <w:r>
        <w:rPr>
          <w:b/>
          <w:bCs/>
        </w:rPr>
        <w:t>VIII</w:t>
      </w:r>
      <w:r w:rsidRPr="00DD387E">
        <w:rPr>
          <w:b/>
          <w:bCs/>
          <w:lang w:val="ru-RU"/>
        </w:rPr>
        <w:t>. Бухгалтерская (финансовая) отчетность</w:t>
      </w:r>
    </w:p>
    <w:p w:rsidR="009D3539" w:rsidRPr="0081586A" w:rsidRDefault="008E67BD" w:rsidP="00205AC5">
      <w:pPr>
        <w:jc w:val="both"/>
        <w:rPr>
          <w:lang w:val="ru-RU"/>
        </w:rPr>
      </w:pPr>
      <w:r w:rsidRPr="0081586A">
        <w:rPr>
          <w:lang w:val="ru-RU"/>
        </w:rPr>
        <w:t>1.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9D3539" w:rsidRPr="0081586A" w:rsidRDefault="008E67BD" w:rsidP="00205AC5">
      <w:pPr>
        <w:jc w:val="both"/>
        <w:rPr>
          <w:lang w:val="ru-RU"/>
        </w:rPr>
      </w:pPr>
      <w:r w:rsidRPr="0081586A">
        <w:rPr>
          <w:lang w:val="ru-RU"/>
        </w:rPr>
        <w:t>Основание: пункт</w:t>
      </w:r>
      <w:r>
        <w:t> </w:t>
      </w:r>
      <w:r w:rsidRPr="0081586A">
        <w:rPr>
          <w:lang w:val="ru-RU"/>
        </w:rPr>
        <w:t>19</w:t>
      </w:r>
      <w:r>
        <w:t> </w:t>
      </w:r>
      <w:r w:rsidRPr="0081586A">
        <w:rPr>
          <w:lang w:val="ru-RU"/>
        </w:rPr>
        <w:t>СГС «Отчет о</w:t>
      </w:r>
      <w:r>
        <w:t> </w:t>
      </w:r>
      <w:r w:rsidRPr="0081586A">
        <w:rPr>
          <w:lang w:val="ru-RU"/>
        </w:rPr>
        <w:t>движении денежных средств».</w:t>
      </w:r>
    </w:p>
    <w:p w:rsidR="009D3539" w:rsidRPr="0081586A" w:rsidRDefault="008E67BD" w:rsidP="00205AC5">
      <w:pPr>
        <w:jc w:val="both"/>
        <w:rPr>
          <w:lang w:val="ru-RU"/>
        </w:rPr>
      </w:pPr>
      <w:r w:rsidRPr="0081586A">
        <w:rPr>
          <w:lang w:val="ru-RU"/>
        </w:rPr>
        <w:lastRenderedPageBreak/>
        <w:t>2. Бухгалтерская отчетность формируется и хранится в виде электронного документа. Бумажная копия комплекта отчетности хранится у главного бухгалтера.</w:t>
      </w:r>
    </w:p>
    <w:p w:rsidR="009D3539" w:rsidRPr="0081586A" w:rsidRDefault="008E67BD" w:rsidP="00205AC5">
      <w:pPr>
        <w:jc w:val="both"/>
        <w:rPr>
          <w:lang w:val="ru-RU"/>
        </w:rPr>
      </w:pPr>
      <w:r w:rsidRPr="0081586A">
        <w:rPr>
          <w:lang w:val="ru-RU"/>
        </w:rPr>
        <w:t>Основание: часть</w:t>
      </w:r>
      <w:r>
        <w:t> </w:t>
      </w:r>
      <w:r w:rsidRPr="0081586A">
        <w:rPr>
          <w:lang w:val="ru-RU"/>
        </w:rPr>
        <w:t>7.1 статьи</w:t>
      </w:r>
      <w:r>
        <w:t> </w:t>
      </w:r>
      <w:r w:rsidRPr="0081586A">
        <w:rPr>
          <w:lang w:val="ru-RU"/>
        </w:rPr>
        <w:t>13</w:t>
      </w:r>
      <w:r>
        <w:t> </w:t>
      </w:r>
      <w:r w:rsidRPr="0081586A">
        <w:rPr>
          <w:lang w:val="ru-RU"/>
        </w:rPr>
        <w:t>Закона от</w:t>
      </w:r>
      <w:r>
        <w:t> </w:t>
      </w:r>
      <w:r w:rsidRPr="0081586A">
        <w:rPr>
          <w:lang w:val="ru-RU"/>
        </w:rPr>
        <w:t>06.12.2011 №</w:t>
      </w:r>
      <w:r>
        <w:t> </w:t>
      </w:r>
      <w:r w:rsidRPr="0081586A">
        <w:rPr>
          <w:lang w:val="ru-RU"/>
        </w:rPr>
        <w:t>402-ФЗ.</w:t>
      </w:r>
    </w:p>
    <w:p w:rsidR="009D3539" w:rsidRPr="0081586A" w:rsidRDefault="008E67BD" w:rsidP="00205AC5">
      <w:pPr>
        <w:jc w:val="both"/>
        <w:rPr>
          <w:lang w:val="ru-RU"/>
        </w:rPr>
      </w:pPr>
      <w:r w:rsidRPr="0081586A">
        <w:rPr>
          <w:lang w:val="ru-RU"/>
        </w:rPr>
        <w:t>Срок представления информации – не позднее первого рабочего дня года, следующего за отчетным.</w:t>
      </w:r>
    </w:p>
    <w:p w:rsidR="009D3539" w:rsidRPr="0081586A" w:rsidRDefault="008E67BD" w:rsidP="00205AC5">
      <w:pPr>
        <w:jc w:val="both"/>
        <w:rPr>
          <w:lang w:val="ru-RU"/>
        </w:rPr>
      </w:pPr>
      <w:r>
        <w:rPr>
          <w:b/>
          <w:bCs/>
        </w:rPr>
        <w:t>IX</w:t>
      </w:r>
      <w:r w:rsidRPr="0081586A">
        <w:rPr>
          <w:b/>
          <w:bCs/>
          <w:lang w:val="ru-RU"/>
        </w:rPr>
        <w:t>. Порядок передачи документов бухгалтерского учета при смене руководителя и</w:t>
      </w:r>
      <w:r>
        <w:rPr>
          <w:b/>
          <w:bCs/>
        </w:rPr>
        <w:t> </w:t>
      </w:r>
      <w:r w:rsidRPr="0081586A">
        <w:rPr>
          <w:b/>
          <w:bCs/>
          <w:lang w:val="ru-RU"/>
        </w:rPr>
        <w:t>главного бухгалтера</w:t>
      </w:r>
    </w:p>
    <w:p w:rsidR="009D3539" w:rsidRDefault="009A5681" w:rsidP="00205AC5">
      <w:pPr>
        <w:jc w:val="both"/>
        <w:rPr>
          <w:lang w:val="ru-RU"/>
        </w:rPr>
      </w:pPr>
      <w:bookmarkStart w:id="0" w:name="_GoBack"/>
      <w:r>
        <w:rPr>
          <w:lang w:val="ru-RU"/>
        </w:rPr>
        <w:t xml:space="preserve">Приложение </w:t>
      </w:r>
      <w:bookmarkEnd w:id="0"/>
      <w:r>
        <w:rPr>
          <w:lang w:val="ru-RU"/>
        </w:rPr>
        <w:t>№18</w:t>
      </w:r>
    </w:p>
    <w:p w:rsidR="009A5681" w:rsidRPr="00DD387E" w:rsidRDefault="009A5681" w:rsidP="00205AC5">
      <w:pPr>
        <w:jc w:val="both"/>
        <w:rPr>
          <w:lang w:val="ru-RU"/>
        </w:rPr>
      </w:pPr>
    </w:p>
    <w:tbl>
      <w:tblPr>
        <w:tblW w:w="0" w:type="auto"/>
        <w:tblCellMar>
          <w:left w:w="10" w:type="dxa"/>
          <w:right w:w="10" w:type="dxa"/>
        </w:tblCellMar>
        <w:tblLook w:val="0000" w:firstRow="0" w:lastRow="0" w:firstColumn="0" w:lastColumn="0" w:noHBand="0" w:noVBand="0"/>
      </w:tblPr>
      <w:tblGrid>
        <w:gridCol w:w="6771"/>
        <w:gridCol w:w="409"/>
        <w:gridCol w:w="26"/>
      </w:tblGrid>
      <w:tr w:rsidR="009D3539" w:rsidRPr="009A5681">
        <w:tc>
          <w:tcPr>
            <w:tcW w:w="0" w:type="auto"/>
            <w:noWrap/>
          </w:tcPr>
          <w:p w:rsidR="009D3539" w:rsidRPr="00205AC5" w:rsidRDefault="008E67BD" w:rsidP="00205AC5">
            <w:pPr>
              <w:jc w:val="both"/>
              <w:rPr>
                <w:lang w:val="ru-RU"/>
              </w:rPr>
            </w:pPr>
            <w:r w:rsidRPr="00205AC5">
              <w:rPr>
                <w:lang w:val="ru-RU"/>
              </w:rPr>
              <w:t>Главный бухгалтер</w:t>
            </w:r>
            <w:r>
              <w:t> </w:t>
            </w:r>
            <w:r w:rsidRPr="00205AC5">
              <w:rPr>
                <w:lang w:val="ru-RU"/>
              </w:rPr>
              <w:t xml:space="preserve"> </w:t>
            </w:r>
            <w:r>
              <w:t> </w:t>
            </w:r>
            <w:r w:rsidRPr="00205AC5">
              <w:rPr>
                <w:lang w:val="ru-RU"/>
              </w:rPr>
              <w:t xml:space="preserve"> </w:t>
            </w:r>
            <w:r w:rsidR="00205AC5">
              <w:rPr>
                <w:lang w:val="ru-RU"/>
              </w:rPr>
              <w:t xml:space="preserve">                                                              С.П. Евсеева</w:t>
            </w:r>
            <w:r>
              <w:t> </w:t>
            </w:r>
          </w:p>
        </w:tc>
        <w:tc>
          <w:tcPr>
            <w:tcW w:w="0" w:type="auto"/>
            <w:noWrap/>
          </w:tcPr>
          <w:p w:rsidR="009D3539" w:rsidRPr="00205AC5" w:rsidRDefault="008E67BD" w:rsidP="00205AC5">
            <w:pPr>
              <w:jc w:val="both"/>
              <w:rPr>
                <w:lang w:val="ru-RU"/>
              </w:rPr>
            </w:pPr>
            <w:r>
              <w:t> </w:t>
            </w:r>
            <w:r w:rsidRPr="00205AC5">
              <w:rPr>
                <w:lang w:val="ru-RU"/>
              </w:rPr>
              <w:t xml:space="preserve"> </w:t>
            </w:r>
            <w:r>
              <w:t> </w:t>
            </w:r>
            <w:r w:rsidRPr="00205AC5">
              <w:rPr>
                <w:lang w:val="ru-RU"/>
              </w:rPr>
              <w:t xml:space="preserve"> </w:t>
            </w:r>
            <w:r>
              <w:t> </w:t>
            </w:r>
            <w:r w:rsidRPr="00205AC5">
              <w:rPr>
                <w:lang w:val="ru-RU"/>
              </w:rPr>
              <w:t xml:space="preserve"> </w:t>
            </w:r>
            <w:r>
              <w:t> </w:t>
            </w:r>
          </w:p>
        </w:tc>
        <w:tc>
          <w:tcPr>
            <w:tcW w:w="0" w:type="auto"/>
            <w:noWrap/>
          </w:tcPr>
          <w:p w:rsidR="009D3539" w:rsidRPr="00205AC5" w:rsidRDefault="009D3539"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r w:rsidR="00205AC5" w:rsidRPr="009A5681">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c>
          <w:tcPr>
            <w:tcW w:w="0" w:type="auto"/>
            <w:noWrap/>
          </w:tcPr>
          <w:p w:rsidR="00205AC5" w:rsidRPr="00205AC5" w:rsidRDefault="00205AC5" w:rsidP="00205AC5">
            <w:pPr>
              <w:jc w:val="both"/>
              <w:rPr>
                <w:lang w:val="ru-RU"/>
              </w:rPr>
            </w:pPr>
          </w:p>
        </w:tc>
      </w:tr>
    </w:tbl>
    <w:p w:rsidR="008E67BD" w:rsidRPr="00205AC5" w:rsidRDefault="008E67BD" w:rsidP="00205AC5">
      <w:pPr>
        <w:jc w:val="both"/>
        <w:rPr>
          <w:lang w:val="ru-RU"/>
        </w:rPr>
      </w:pPr>
    </w:p>
    <w:sectPr w:rsidR="008E67BD" w:rsidRPr="00205AC5">
      <w:pgSz w:w="11905" w:h="16837"/>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82431BB"/>
    <w:multiLevelType w:val="hybridMultilevel"/>
    <w:tmpl w:val="C066A1B2"/>
    <w:lvl w:ilvl="0" w:tplc="A83CA5A8">
      <w:start w:val="1"/>
      <w:numFmt w:val="bullet"/>
      <w:lvlText w:val=""/>
      <w:lvlJc w:val="left"/>
      <w:pPr>
        <w:tabs>
          <w:tab w:val="num" w:pos="720"/>
        </w:tabs>
        <w:ind w:left="720" w:hanging="360"/>
      </w:pPr>
      <w:rPr>
        <w:rFonts w:ascii="Symbol" w:hAnsi="Symbol" w:cs="Symbol" w:hint="default"/>
      </w:rPr>
    </w:lvl>
    <w:lvl w:ilvl="1" w:tplc="BF9EBB34">
      <w:start w:val="1"/>
      <w:numFmt w:val="bullet"/>
      <w:lvlText w:val="o"/>
      <w:lvlJc w:val="left"/>
      <w:pPr>
        <w:tabs>
          <w:tab w:val="num" w:pos="1440"/>
        </w:tabs>
        <w:ind w:left="1440" w:hanging="360"/>
      </w:pPr>
      <w:rPr>
        <w:rFonts w:ascii="Courier New" w:hAnsi="Courier New" w:cs="Courier New" w:hint="default"/>
      </w:rPr>
    </w:lvl>
    <w:lvl w:ilvl="2" w:tplc="3C3E8E2C">
      <w:start w:val="1"/>
      <w:numFmt w:val="bullet"/>
      <w:lvlText w:val=""/>
      <w:lvlJc w:val="left"/>
      <w:pPr>
        <w:tabs>
          <w:tab w:val="num" w:pos="2160"/>
        </w:tabs>
        <w:ind w:left="2160" w:hanging="360"/>
      </w:pPr>
      <w:rPr>
        <w:rFonts w:ascii="Wingdings" w:hAnsi="Wingdings" w:cs="Wingdings" w:hint="default"/>
      </w:rPr>
    </w:lvl>
    <w:lvl w:ilvl="3" w:tplc="D152EDC0">
      <w:start w:val="1"/>
      <w:numFmt w:val="bullet"/>
      <w:lvlText w:val=""/>
      <w:lvlJc w:val="left"/>
      <w:pPr>
        <w:tabs>
          <w:tab w:val="num" w:pos="2880"/>
        </w:tabs>
        <w:ind w:left="2880" w:hanging="360"/>
      </w:pPr>
      <w:rPr>
        <w:rFonts w:ascii="Symbol" w:hAnsi="Symbol" w:cs="Symbol" w:hint="default"/>
      </w:rPr>
    </w:lvl>
    <w:lvl w:ilvl="4" w:tplc="8F68F1D4">
      <w:start w:val="1"/>
      <w:numFmt w:val="bullet"/>
      <w:lvlText w:val="o"/>
      <w:lvlJc w:val="left"/>
      <w:pPr>
        <w:tabs>
          <w:tab w:val="num" w:pos="3600"/>
        </w:tabs>
        <w:ind w:left="3600" w:hanging="360"/>
      </w:pPr>
      <w:rPr>
        <w:rFonts w:ascii="Courier New" w:hAnsi="Courier New" w:cs="Courier New" w:hint="default"/>
      </w:rPr>
    </w:lvl>
    <w:lvl w:ilvl="5" w:tplc="EA3211A2">
      <w:start w:val="1"/>
      <w:numFmt w:val="bullet"/>
      <w:lvlText w:val=""/>
      <w:lvlJc w:val="left"/>
      <w:pPr>
        <w:tabs>
          <w:tab w:val="num" w:pos="4320"/>
        </w:tabs>
        <w:ind w:left="4320" w:hanging="360"/>
      </w:pPr>
      <w:rPr>
        <w:rFonts w:ascii="Wingdings" w:hAnsi="Wingdings" w:cs="Wingdings" w:hint="default"/>
      </w:rPr>
    </w:lvl>
    <w:lvl w:ilvl="6" w:tplc="F990CA08">
      <w:start w:val="1"/>
      <w:numFmt w:val="bullet"/>
      <w:lvlText w:val=""/>
      <w:lvlJc w:val="left"/>
      <w:pPr>
        <w:tabs>
          <w:tab w:val="num" w:pos="5040"/>
        </w:tabs>
        <w:ind w:left="5040" w:hanging="360"/>
      </w:pPr>
      <w:rPr>
        <w:rFonts w:ascii="Symbol" w:hAnsi="Symbol" w:cs="Symbol" w:hint="default"/>
      </w:rPr>
    </w:lvl>
    <w:lvl w:ilvl="7" w:tplc="45ECFC2C">
      <w:start w:val="1"/>
      <w:numFmt w:val="bullet"/>
      <w:lvlText w:val="o"/>
      <w:lvlJc w:val="left"/>
      <w:pPr>
        <w:tabs>
          <w:tab w:val="num" w:pos="5760"/>
        </w:tabs>
        <w:ind w:left="5760" w:hanging="360"/>
      </w:pPr>
      <w:rPr>
        <w:rFonts w:ascii="Courier New" w:hAnsi="Courier New" w:cs="Courier New" w:hint="default"/>
      </w:rPr>
    </w:lvl>
    <w:lvl w:ilvl="8" w:tplc="ABB24E82">
      <w:start w:val="1"/>
      <w:numFmt w:val="bullet"/>
      <w:lvlText w:val=""/>
      <w:lvlJc w:val="left"/>
      <w:pPr>
        <w:tabs>
          <w:tab w:val="num" w:pos="6480"/>
        </w:tabs>
        <w:ind w:left="6480" w:hanging="360"/>
      </w:pPr>
      <w:rPr>
        <w:rFonts w:ascii="Wingdings" w:hAnsi="Wingdings" w:cs="Wingdings" w:hint="default"/>
      </w:rPr>
    </w:lvl>
  </w:abstractNum>
  <w:abstractNum w:abstractNumId="1">
    <w:nsid w:val="36CEE7EC"/>
    <w:multiLevelType w:val="multilevel"/>
    <w:tmpl w:val="ABFC85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598F0B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539"/>
    <w:rsid w:val="00157CDE"/>
    <w:rsid w:val="00205AC5"/>
    <w:rsid w:val="002408B9"/>
    <w:rsid w:val="00265574"/>
    <w:rsid w:val="002E7ED0"/>
    <w:rsid w:val="003227B3"/>
    <w:rsid w:val="003A417F"/>
    <w:rsid w:val="005532F8"/>
    <w:rsid w:val="00621F69"/>
    <w:rsid w:val="0065593B"/>
    <w:rsid w:val="006B0216"/>
    <w:rsid w:val="007E59D1"/>
    <w:rsid w:val="007E7DC7"/>
    <w:rsid w:val="0081586A"/>
    <w:rsid w:val="00877684"/>
    <w:rsid w:val="008E67BD"/>
    <w:rsid w:val="00921604"/>
    <w:rsid w:val="009274E7"/>
    <w:rsid w:val="009446AF"/>
    <w:rsid w:val="009A5681"/>
    <w:rsid w:val="009A6605"/>
    <w:rsid w:val="009D3539"/>
    <w:rsid w:val="009D3E33"/>
    <w:rsid w:val="00A05FA0"/>
    <w:rsid w:val="00A111DD"/>
    <w:rsid w:val="00C1402A"/>
    <w:rsid w:val="00C80F17"/>
    <w:rsid w:val="00C873E9"/>
    <w:rsid w:val="00C93EE1"/>
    <w:rsid w:val="00CE4EF5"/>
    <w:rsid w:val="00CF6D74"/>
    <w:rsid w:val="00DD387E"/>
    <w:rsid w:val="00DF7188"/>
    <w:rsid w:val="00E37F85"/>
    <w:rsid w:val="00F21D5F"/>
    <w:rsid w:val="00F82B67"/>
    <w:rsid w:val="00FA4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ADCC6-04C5-4CC1-A071-4995F2539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Pr>
      <w:vertAlign w:val="superscript"/>
    </w:rPr>
  </w:style>
  <w:style w:type="paragraph" w:styleId="a4">
    <w:name w:val="List Paragraph"/>
    <w:basedOn w:val="a"/>
    <w:uiPriority w:val="34"/>
    <w:qFormat/>
    <w:rsid w:val="00CF6D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1405</TotalTime>
  <Pages>18</Pages>
  <Words>6745</Words>
  <Characters>38451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45106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ГлавБух</dc:creator>
  <cp:keywords/>
  <dc:description/>
  <cp:lastModifiedBy>ГлавБух</cp:lastModifiedBy>
  <cp:revision>15</cp:revision>
  <dcterms:created xsi:type="dcterms:W3CDTF">2024-03-06T03:25:00Z</dcterms:created>
  <dcterms:modified xsi:type="dcterms:W3CDTF">2024-04-22T07:06:00Z</dcterms:modified>
  <cp:category/>
</cp:coreProperties>
</file>